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F4460C5" w14:textId="77777777" w:rsidR="0082353C" w:rsidRDefault="005965A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r>
        <w:rPr>
          <w:noProof/>
        </w:rPr>
        <mc:AlternateContent>
          <mc:Choice Requires="wps">
            <w:drawing>
              <wp:anchor distT="152400" distB="152400" distL="152400" distR="152400" simplePos="0" relativeHeight="251661312" behindDoc="0" locked="0" layoutInCell="1" allowOverlap="1" wp14:anchorId="6F0F4B30" wp14:editId="1CAC65A1">
                <wp:simplePos x="0" y="0"/>
                <wp:positionH relativeFrom="margin">
                  <wp:posOffset>-1</wp:posOffset>
                </wp:positionH>
                <wp:positionV relativeFrom="page">
                  <wp:posOffset>689212</wp:posOffset>
                </wp:positionV>
                <wp:extent cx="3912643" cy="1714117"/>
                <wp:effectExtent l="0" t="0" r="12065" b="635"/>
                <wp:wrapNone/>
                <wp:docPr id="1073741826" name="officeArt object"/>
                <wp:cNvGraphicFramePr/>
                <a:graphic xmlns:a="http://schemas.openxmlformats.org/drawingml/2006/main">
                  <a:graphicData uri="http://schemas.microsoft.com/office/word/2010/wordprocessingShape">
                    <wps:wsp>
                      <wps:cNvSpPr/>
                      <wps:spPr>
                        <a:xfrm>
                          <a:off x="0" y="0"/>
                          <a:ext cx="3912643" cy="1714117"/>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3B25967" w14:textId="77777777" w:rsidR="009957AE" w:rsidRPr="00545119" w:rsidRDefault="009957AE" w:rsidP="0082353C">
                            <w:pPr>
                              <w:pStyle w:val="Headline1"/>
                              <w:jc w:val="center"/>
                              <w:rPr>
                                <w:rFonts w:ascii="Arial"/>
                                <w:b/>
                                <w:bCs/>
                                <w:sz w:val="28"/>
                                <w:szCs w:val="26"/>
                              </w:rPr>
                            </w:pPr>
                            <w:r w:rsidRPr="00545119">
                              <w:rPr>
                                <w:rFonts w:ascii="Arial"/>
                                <w:b/>
                                <w:bCs/>
                                <w:sz w:val="28"/>
                                <w:szCs w:val="26"/>
                              </w:rPr>
                              <w:t>201</w:t>
                            </w:r>
                            <w:r w:rsidR="00545119" w:rsidRPr="00545119">
                              <w:rPr>
                                <w:rFonts w:ascii="Arial"/>
                                <w:b/>
                                <w:bCs/>
                                <w:sz w:val="28"/>
                                <w:szCs w:val="26"/>
                              </w:rPr>
                              <w:t>9</w:t>
                            </w:r>
                            <w:r w:rsidRPr="00545119">
                              <w:rPr>
                                <w:rFonts w:ascii="Arial"/>
                                <w:b/>
                                <w:bCs/>
                                <w:sz w:val="28"/>
                                <w:szCs w:val="26"/>
                              </w:rPr>
                              <w:t xml:space="preserve"> Annual Conference  </w:t>
                            </w:r>
                          </w:p>
                          <w:p w14:paraId="0C1C87B5" w14:textId="732846AC" w:rsidR="009957AE" w:rsidRPr="00545119" w:rsidRDefault="00D27660" w:rsidP="0082353C">
                            <w:pPr>
                              <w:pStyle w:val="Headline1"/>
                              <w:jc w:val="center"/>
                              <w:rPr>
                                <w:rFonts w:ascii="Arial" w:eastAsia="Arial" w:hAnsi="Arial" w:cs="Arial"/>
                                <w:b/>
                                <w:bCs/>
                                <w:sz w:val="22"/>
                                <w:szCs w:val="26"/>
                              </w:rPr>
                            </w:pPr>
                            <w:proofErr w:type="gramStart"/>
                            <w:r w:rsidRPr="00545119">
                              <w:rPr>
                                <w:rFonts w:ascii="Arial"/>
                                <w:b/>
                                <w:bCs/>
                                <w:i/>
                                <w:iCs/>
                                <w:sz w:val="22"/>
                                <w:szCs w:val="26"/>
                              </w:rPr>
                              <w:t>“</w:t>
                            </w:r>
                            <w:r w:rsidR="00882EA4">
                              <w:rPr>
                                <w:rFonts w:ascii="Arial"/>
                                <w:b/>
                                <w:bCs/>
                                <w:i/>
                                <w:iCs/>
                                <w:sz w:val="22"/>
                                <w:szCs w:val="26"/>
                              </w:rPr>
                              <w:t xml:space="preserve"> </w:t>
                            </w:r>
                            <w:r w:rsidR="00545119" w:rsidRPr="00545119">
                              <w:rPr>
                                <w:rFonts w:ascii="Arial"/>
                                <w:b/>
                                <w:bCs/>
                                <w:i/>
                                <w:iCs/>
                                <w:sz w:val="22"/>
                                <w:szCs w:val="26"/>
                              </w:rPr>
                              <w:t>Connecting</w:t>
                            </w:r>
                            <w:proofErr w:type="gramEnd"/>
                            <w:r w:rsidR="00545119" w:rsidRPr="00545119">
                              <w:rPr>
                                <w:rFonts w:ascii="Arial"/>
                                <w:b/>
                                <w:bCs/>
                                <w:i/>
                                <w:iCs/>
                                <w:sz w:val="22"/>
                                <w:szCs w:val="26"/>
                              </w:rPr>
                              <w:t xml:space="preserve"> the Dots: Building Connections for Everyday Leadership</w:t>
                            </w:r>
                            <w:r w:rsidR="009957AE" w:rsidRPr="00545119">
                              <w:rPr>
                                <w:rFonts w:ascii="Arial"/>
                                <w:b/>
                                <w:bCs/>
                                <w:i/>
                                <w:iCs/>
                                <w:sz w:val="22"/>
                                <w:szCs w:val="26"/>
                              </w:rPr>
                              <w:t>”</w:t>
                            </w:r>
                          </w:p>
                          <w:p w14:paraId="3D8EE293" w14:textId="77777777" w:rsidR="009957AE" w:rsidRPr="00545119" w:rsidRDefault="009957AE" w:rsidP="0082353C">
                            <w:pPr>
                              <w:pStyle w:val="Headline1"/>
                              <w:jc w:val="center"/>
                              <w:rPr>
                                <w:rFonts w:ascii="Arial"/>
                                <w:sz w:val="12"/>
                                <w:szCs w:val="16"/>
                              </w:rPr>
                            </w:pPr>
                          </w:p>
                          <w:p w14:paraId="2D97079B" w14:textId="77777777" w:rsidR="009957AE" w:rsidRPr="00545119" w:rsidRDefault="009957AE" w:rsidP="0082353C">
                            <w:pPr>
                              <w:pStyle w:val="Headline1"/>
                              <w:jc w:val="center"/>
                              <w:rPr>
                                <w:rFonts w:ascii="Arial" w:eastAsia="Arial" w:hAnsi="Arial" w:cs="Arial"/>
                                <w:b/>
                                <w:sz w:val="22"/>
                                <w:szCs w:val="26"/>
                              </w:rPr>
                            </w:pPr>
                            <w:r w:rsidRPr="00545119">
                              <w:rPr>
                                <w:rFonts w:ascii="Arial"/>
                                <w:b/>
                                <w:sz w:val="22"/>
                                <w:szCs w:val="26"/>
                              </w:rPr>
                              <w:t xml:space="preserve">Saturday November </w:t>
                            </w:r>
                            <w:r w:rsidR="00545119" w:rsidRPr="00545119">
                              <w:rPr>
                                <w:rFonts w:ascii="Arial"/>
                                <w:b/>
                                <w:sz w:val="22"/>
                                <w:szCs w:val="26"/>
                              </w:rPr>
                              <w:t>2</w:t>
                            </w:r>
                            <w:r w:rsidRPr="00545119">
                              <w:rPr>
                                <w:rFonts w:ascii="Arial"/>
                                <w:b/>
                                <w:sz w:val="22"/>
                                <w:szCs w:val="26"/>
                              </w:rPr>
                              <w:t>, 201</w:t>
                            </w:r>
                            <w:r w:rsidR="00545119" w:rsidRPr="00545119">
                              <w:rPr>
                                <w:rFonts w:ascii="Arial"/>
                                <w:b/>
                                <w:sz w:val="22"/>
                                <w:szCs w:val="26"/>
                              </w:rPr>
                              <w:t>9</w:t>
                            </w:r>
                            <w:r w:rsidRPr="00545119">
                              <w:rPr>
                                <w:rFonts w:ascii="Arial"/>
                                <w:b/>
                                <w:sz w:val="22"/>
                                <w:szCs w:val="26"/>
                              </w:rPr>
                              <w:t xml:space="preserve"> </w:t>
                            </w:r>
                          </w:p>
                          <w:p w14:paraId="436EC878" w14:textId="77777777" w:rsidR="00882EA4" w:rsidRDefault="00545119" w:rsidP="0082353C">
                            <w:pPr>
                              <w:pStyle w:val="Body"/>
                              <w:jc w:val="center"/>
                              <w:rPr>
                                <w:rFonts w:ascii="Arial" w:hAnsi="Arial"/>
                                <w:b/>
                                <w:sz w:val="22"/>
                                <w:szCs w:val="16"/>
                              </w:rPr>
                            </w:pPr>
                            <w:r w:rsidRPr="00545119">
                              <w:rPr>
                                <w:rFonts w:ascii="Arial" w:hAnsi="Arial"/>
                                <w:b/>
                                <w:sz w:val="22"/>
                                <w:szCs w:val="16"/>
                              </w:rPr>
                              <w:t>The Mc</w:t>
                            </w:r>
                            <w:r>
                              <w:rPr>
                                <w:rFonts w:ascii="Arial" w:hAnsi="Arial"/>
                                <w:b/>
                                <w:sz w:val="22"/>
                                <w:szCs w:val="16"/>
                              </w:rPr>
                              <w:t>K</w:t>
                            </w:r>
                            <w:r w:rsidRPr="00545119">
                              <w:rPr>
                                <w:rFonts w:ascii="Arial" w:hAnsi="Arial"/>
                                <w:b/>
                                <w:sz w:val="22"/>
                                <w:szCs w:val="16"/>
                              </w:rPr>
                              <w:t xml:space="preserve">immon Conference and Training Center at </w:t>
                            </w:r>
                          </w:p>
                          <w:p w14:paraId="160B95DC" w14:textId="16090598" w:rsidR="009957AE" w:rsidRPr="00545119" w:rsidRDefault="00545119" w:rsidP="0082353C">
                            <w:pPr>
                              <w:pStyle w:val="Body"/>
                              <w:jc w:val="center"/>
                              <w:rPr>
                                <w:rFonts w:ascii="Arial"/>
                                <w:b/>
                                <w:sz w:val="22"/>
                                <w:szCs w:val="26"/>
                              </w:rPr>
                            </w:pPr>
                            <w:r w:rsidRPr="00545119">
                              <w:rPr>
                                <w:rFonts w:ascii="Arial" w:hAnsi="Arial"/>
                                <w:b/>
                                <w:sz w:val="22"/>
                                <w:szCs w:val="16"/>
                              </w:rPr>
                              <w:t>N</w:t>
                            </w:r>
                            <w:r w:rsidR="00882EA4">
                              <w:rPr>
                                <w:rFonts w:ascii="Arial" w:hAnsi="Arial"/>
                                <w:b/>
                                <w:sz w:val="22"/>
                                <w:szCs w:val="16"/>
                              </w:rPr>
                              <w:t xml:space="preserve">orth </w:t>
                            </w:r>
                            <w:r w:rsidRPr="00545119">
                              <w:rPr>
                                <w:rFonts w:ascii="Arial" w:hAnsi="Arial"/>
                                <w:b/>
                                <w:sz w:val="22"/>
                                <w:szCs w:val="16"/>
                              </w:rPr>
                              <w:t>C</w:t>
                            </w:r>
                            <w:r w:rsidR="00882EA4">
                              <w:rPr>
                                <w:rFonts w:ascii="Arial" w:hAnsi="Arial"/>
                                <w:b/>
                                <w:sz w:val="22"/>
                                <w:szCs w:val="16"/>
                              </w:rPr>
                              <w:t>arolina</w:t>
                            </w:r>
                            <w:r w:rsidRPr="00545119">
                              <w:rPr>
                                <w:rFonts w:ascii="Arial" w:hAnsi="Arial"/>
                                <w:b/>
                                <w:sz w:val="22"/>
                                <w:szCs w:val="16"/>
                              </w:rPr>
                              <w:t xml:space="preserve"> State</w:t>
                            </w:r>
                            <w:r w:rsidR="00882EA4">
                              <w:rPr>
                                <w:rFonts w:ascii="Arial" w:hAnsi="Arial"/>
                                <w:b/>
                                <w:sz w:val="22"/>
                                <w:szCs w:val="16"/>
                              </w:rPr>
                              <w:t xml:space="preserve"> University</w:t>
                            </w:r>
                          </w:p>
                          <w:p w14:paraId="5580D683" w14:textId="77777777" w:rsidR="009957AE" w:rsidRPr="00545119" w:rsidRDefault="00545119" w:rsidP="0082353C">
                            <w:pPr>
                              <w:pStyle w:val="Body"/>
                              <w:jc w:val="center"/>
                              <w:rPr>
                                <w:rFonts w:ascii="Arial"/>
                                <w:b/>
                                <w:sz w:val="22"/>
                                <w:szCs w:val="26"/>
                              </w:rPr>
                            </w:pPr>
                            <w:r>
                              <w:rPr>
                                <w:rFonts w:ascii="Arial"/>
                                <w:b/>
                                <w:sz w:val="22"/>
                                <w:szCs w:val="26"/>
                              </w:rPr>
                              <w:t>Raleigh, NC 27606</w:t>
                            </w:r>
                          </w:p>
                          <w:p w14:paraId="4AB24544" w14:textId="77777777" w:rsidR="009957AE" w:rsidRPr="00545119" w:rsidRDefault="009957AE" w:rsidP="0082353C">
                            <w:pPr>
                              <w:pStyle w:val="Body"/>
                              <w:jc w:val="center"/>
                              <w:rPr>
                                <w:sz w:val="14"/>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F0F4B30" id="officeArt object" o:spid="_x0000_s1026" style="position:absolute;margin-left:0;margin-top:54.25pt;width:308.1pt;height:134.95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" filled="f" stroked="f" strokeweight="1pt">
                <v:stroke miterlimit="4"/>
                <v:textbox inset="0,0,0,0">
                  <w:txbxContent>
                    <w:p w14:paraId="23B25967" w14:textId="77777777" w:rsidR="009957AE" w:rsidRPr="00545119" w:rsidRDefault="009957AE" w:rsidP="0082353C">
                      <w:pPr>
                        <w:pStyle w:val="Headline1"/>
                        <w:jc w:val="center"/>
                        <w:rPr>
                          <w:rFonts w:ascii="Arial"/>
                          <w:b/>
                          <w:bCs/>
                          <w:sz w:val="28"/>
                          <w:szCs w:val="26"/>
                        </w:rPr>
                      </w:pPr>
                      <w:r w:rsidRPr="00545119">
                        <w:rPr>
                          <w:rFonts w:ascii="Arial"/>
                          <w:b/>
                          <w:bCs/>
                          <w:sz w:val="28"/>
                          <w:szCs w:val="26"/>
                        </w:rPr>
                        <w:t>201</w:t>
                      </w:r>
                      <w:r w:rsidR="00545119" w:rsidRPr="00545119">
                        <w:rPr>
                          <w:rFonts w:ascii="Arial"/>
                          <w:b/>
                          <w:bCs/>
                          <w:sz w:val="28"/>
                          <w:szCs w:val="26"/>
                        </w:rPr>
                        <w:t>9</w:t>
                      </w:r>
                      <w:r w:rsidRPr="00545119">
                        <w:rPr>
                          <w:rFonts w:ascii="Arial"/>
                          <w:b/>
                          <w:bCs/>
                          <w:sz w:val="28"/>
                          <w:szCs w:val="26"/>
                        </w:rPr>
                        <w:t xml:space="preserve"> Annual Conference  </w:t>
                      </w:r>
                    </w:p>
                    <w:p w14:paraId="0C1C87B5" w14:textId="732846AC" w:rsidR="009957AE" w:rsidRPr="00545119" w:rsidRDefault="00D27660" w:rsidP="0082353C">
                      <w:pPr>
                        <w:pStyle w:val="Headline1"/>
                        <w:jc w:val="center"/>
                        <w:rPr>
                          <w:rFonts w:ascii="Arial" w:eastAsia="Arial" w:hAnsi="Arial" w:cs="Arial"/>
                          <w:b/>
                          <w:bCs/>
                          <w:sz w:val="22"/>
                          <w:szCs w:val="26"/>
                        </w:rPr>
                      </w:pPr>
                      <w:proofErr w:type="gramStart"/>
                      <w:r w:rsidRPr="00545119">
                        <w:rPr>
                          <w:rFonts w:ascii="Arial"/>
                          <w:b/>
                          <w:bCs/>
                          <w:i/>
                          <w:iCs/>
                          <w:sz w:val="22"/>
                          <w:szCs w:val="26"/>
                        </w:rPr>
                        <w:t>“</w:t>
                      </w:r>
                      <w:r w:rsidR="00882EA4">
                        <w:rPr>
                          <w:rFonts w:ascii="Arial"/>
                          <w:b/>
                          <w:bCs/>
                          <w:i/>
                          <w:iCs/>
                          <w:sz w:val="22"/>
                          <w:szCs w:val="26"/>
                        </w:rPr>
                        <w:t xml:space="preserve"> </w:t>
                      </w:r>
                      <w:r w:rsidR="00545119" w:rsidRPr="00545119">
                        <w:rPr>
                          <w:rFonts w:ascii="Arial"/>
                          <w:b/>
                          <w:bCs/>
                          <w:i/>
                          <w:iCs/>
                          <w:sz w:val="22"/>
                          <w:szCs w:val="26"/>
                        </w:rPr>
                        <w:t>Connecting</w:t>
                      </w:r>
                      <w:proofErr w:type="gramEnd"/>
                      <w:r w:rsidR="00545119" w:rsidRPr="00545119">
                        <w:rPr>
                          <w:rFonts w:ascii="Arial"/>
                          <w:b/>
                          <w:bCs/>
                          <w:i/>
                          <w:iCs/>
                          <w:sz w:val="22"/>
                          <w:szCs w:val="26"/>
                        </w:rPr>
                        <w:t xml:space="preserve"> the Dots: Building Connections for Everyday Leadership</w:t>
                      </w:r>
                      <w:r w:rsidR="009957AE" w:rsidRPr="00545119">
                        <w:rPr>
                          <w:rFonts w:ascii="Arial"/>
                          <w:b/>
                          <w:bCs/>
                          <w:i/>
                          <w:iCs/>
                          <w:sz w:val="22"/>
                          <w:szCs w:val="26"/>
                        </w:rPr>
                        <w:t>”</w:t>
                      </w:r>
                    </w:p>
                    <w:p w14:paraId="3D8EE293" w14:textId="77777777" w:rsidR="009957AE" w:rsidRPr="00545119" w:rsidRDefault="009957AE" w:rsidP="0082353C">
                      <w:pPr>
                        <w:pStyle w:val="Headline1"/>
                        <w:jc w:val="center"/>
                        <w:rPr>
                          <w:rFonts w:ascii="Arial"/>
                          <w:sz w:val="12"/>
                          <w:szCs w:val="16"/>
                        </w:rPr>
                      </w:pPr>
                    </w:p>
                    <w:p w14:paraId="2D97079B" w14:textId="77777777" w:rsidR="009957AE" w:rsidRPr="00545119" w:rsidRDefault="009957AE" w:rsidP="0082353C">
                      <w:pPr>
                        <w:pStyle w:val="Headline1"/>
                        <w:jc w:val="center"/>
                        <w:rPr>
                          <w:rFonts w:ascii="Arial" w:eastAsia="Arial" w:hAnsi="Arial" w:cs="Arial"/>
                          <w:b/>
                          <w:sz w:val="22"/>
                          <w:szCs w:val="26"/>
                        </w:rPr>
                      </w:pPr>
                      <w:r w:rsidRPr="00545119">
                        <w:rPr>
                          <w:rFonts w:ascii="Arial"/>
                          <w:b/>
                          <w:sz w:val="22"/>
                          <w:szCs w:val="26"/>
                        </w:rPr>
                        <w:t xml:space="preserve">Saturday November </w:t>
                      </w:r>
                      <w:r w:rsidR="00545119" w:rsidRPr="00545119">
                        <w:rPr>
                          <w:rFonts w:ascii="Arial"/>
                          <w:b/>
                          <w:sz w:val="22"/>
                          <w:szCs w:val="26"/>
                        </w:rPr>
                        <w:t>2</w:t>
                      </w:r>
                      <w:r w:rsidRPr="00545119">
                        <w:rPr>
                          <w:rFonts w:ascii="Arial"/>
                          <w:b/>
                          <w:sz w:val="22"/>
                          <w:szCs w:val="26"/>
                        </w:rPr>
                        <w:t>, 201</w:t>
                      </w:r>
                      <w:r w:rsidR="00545119" w:rsidRPr="00545119">
                        <w:rPr>
                          <w:rFonts w:ascii="Arial"/>
                          <w:b/>
                          <w:sz w:val="22"/>
                          <w:szCs w:val="26"/>
                        </w:rPr>
                        <w:t>9</w:t>
                      </w:r>
                      <w:r w:rsidRPr="00545119">
                        <w:rPr>
                          <w:rFonts w:ascii="Arial"/>
                          <w:b/>
                          <w:sz w:val="22"/>
                          <w:szCs w:val="26"/>
                        </w:rPr>
                        <w:t xml:space="preserve"> </w:t>
                      </w:r>
                    </w:p>
                    <w:p w14:paraId="436EC878" w14:textId="77777777" w:rsidR="00882EA4" w:rsidRDefault="00545119" w:rsidP="0082353C">
                      <w:pPr>
                        <w:pStyle w:val="Body"/>
                        <w:jc w:val="center"/>
                        <w:rPr>
                          <w:rFonts w:ascii="Arial" w:hAnsi="Arial"/>
                          <w:b/>
                          <w:sz w:val="22"/>
                          <w:szCs w:val="16"/>
                        </w:rPr>
                      </w:pPr>
                      <w:r w:rsidRPr="00545119">
                        <w:rPr>
                          <w:rFonts w:ascii="Arial" w:hAnsi="Arial"/>
                          <w:b/>
                          <w:sz w:val="22"/>
                          <w:szCs w:val="16"/>
                        </w:rPr>
                        <w:t>The Mc</w:t>
                      </w:r>
                      <w:r>
                        <w:rPr>
                          <w:rFonts w:ascii="Arial" w:hAnsi="Arial"/>
                          <w:b/>
                          <w:sz w:val="22"/>
                          <w:szCs w:val="16"/>
                        </w:rPr>
                        <w:t>K</w:t>
                      </w:r>
                      <w:r w:rsidRPr="00545119">
                        <w:rPr>
                          <w:rFonts w:ascii="Arial" w:hAnsi="Arial"/>
                          <w:b/>
                          <w:sz w:val="22"/>
                          <w:szCs w:val="16"/>
                        </w:rPr>
                        <w:t xml:space="preserve">immon Conference and Training Center at </w:t>
                      </w:r>
                    </w:p>
                    <w:p w14:paraId="160B95DC" w14:textId="16090598" w:rsidR="009957AE" w:rsidRPr="00545119" w:rsidRDefault="00545119" w:rsidP="0082353C">
                      <w:pPr>
                        <w:pStyle w:val="Body"/>
                        <w:jc w:val="center"/>
                        <w:rPr>
                          <w:rFonts w:ascii="Arial"/>
                          <w:b/>
                          <w:sz w:val="22"/>
                          <w:szCs w:val="26"/>
                        </w:rPr>
                      </w:pPr>
                      <w:r w:rsidRPr="00545119">
                        <w:rPr>
                          <w:rFonts w:ascii="Arial" w:hAnsi="Arial"/>
                          <w:b/>
                          <w:sz w:val="22"/>
                          <w:szCs w:val="16"/>
                        </w:rPr>
                        <w:t>N</w:t>
                      </w:r>
                      <w:r w:rsidR="00882EA4">
                        <w:rPr>
                          <w:rFonts w:ascii="Arial" w:hAnsi="Arial"/>
                          <w:b/>
                          <w:sz w:val="22"/>
                          <w:szCs w:val="16"/>
                        </w:rPr>
                        <w:t xml:space="preserve">orth </w:t>
                      </w:r>
                      <w:r w:rsidRPr="00545119">
                        <w:rPr>
                          <w:rFonts w:ascii="Arial" w:hAnsi="Arial"/>
                          <w:b/>
                          <w:sz w:val="22"/>
                          <w:szCs w:val="16"/>
                        </w:rPr>
                        <w:t>C</w:t>
                      </w:r>
                      <w:r w:rsidR="00882EA4">
                        <w:rPr>
                          <w:rFonts w:ascii="Arial" w:hAnsi="Arial"/>
                          <w:b/>
                          <w:sz w:val="22"/>
                          <w:szCs w:val="16"/>
                        </w:rPr>
                        <w:t>arolina</w:t>
                      </w:r>
                      <w:r w:rsidRPr="00545119">
                        <w:rPr>
                          <w:rFonts w:ascii="Arial" w:hAnsi="Arial"/>
                          <w:b/>
                          <w:sz w:val="22"/>
                          <w:szCs w:val="16"/>
                        </w:rPr>
                        <w:t xml:space="preserve"> State</w:t>
                      </w:r>
                      <w:r w:rsidR="00882EA4">
                        <w:rPr>
                          <w:rFonts w:ascii="Arial" w:hAnsi="Arial"/>
                          <w:b/>
                          <w:sz w:val="22"/>
                          <w:szCs w:val="16"/>
                        </w:rPr>
                        <w:t xml:space="preserve"> University</w:t>
                      </w:r>
                    </w:p>
                    <w:p w14:paraId="5580D683" w14:textId="77777777" w:rsidR="009957AE" w:rsidRPr="00545119" w:rsidRDefault="00545119" w:rsidP="0082353C">
                      <w:pPr>
                        <w:pStyle w:val="Body"/>
                        <w:jc w:val="center"/>
                        <w:rPr>
                          <w:rFonts w:ascii="Arial"/>
                          <w:b/>
                          <w:sz w:val="22"/>
                          <w:szCs w:val="26"/>
                        </w:rPr>
                      </w:pPr>
                      <w:r>
                        <w:rPr>
                          <w:rFonts w:ascii="Arial"/>
                          <w:b/>
                          <w:sz w:val="22"/>
                          <w:szCs w:val="26"/>
                        </w:rPr>
                        <w:t>Raleigh, NC 27606</w:t>
                      </w:r>
                    </w:p>
                    <w:p w14:paraId="4AB24544" w14:textId="77777777" w:rsidR="009957AE" w:rsidRPr="00545119" w:rsidRDefault="009957AE" w:rsidP="0082353C">
                      <w:pPr>
                        <w:pStyle w:val="Body"/>
                        <w:jc w:val="center"/>
                        <w:rPr>
                          <w:sz w:val="14"/>
                        </w:rPr>
                      </w:pPr>
                    </w:p>
                  </w:txbxContent>
                </v:textbox>
                <w10:wrap anchorx="margin" anchory="page"/>
              </v:rect>
            </w:pict>
          </mc:Fallback>
        </mc:AlternateContent>
      </w:r>
      <w:r>
        <w:rPr>
          <w:noProof/>
        </w:rPr>
        <w:drawing>
          <wp:anchor distT="0" distB="0" distL="114300" distR="114300" simplePos="0" relativeHeight="251659264" behindDoc="1" locked="0" layoutInCell="1" allowOverlap="1" wp14:anchorId="6333548C" wp14:editId="433F6CDB">
            <wp:simplePos x="0" y="0"/>
            <wp:positionH relativeFrom="margin">
              <wp:posOffset>4040289</wp:posOffset>
            </wp:positionH>
            <wp:positionV relativeFrom="paragraph">
              <wp:posOffset>57509</wp:posOffset>
            </wp:positionV>
            <wp:extent cx="2819400" cy="972185"/>
            <wp:effectExtent l="0" t="0" r="0" b="0"/>
            <wp:wrapTight wrapText="bothSides">
              <wp:wrapPolygon edited="0">
                <wp:start x="7589" y="0"/>
                <wp:lineTo x="0" y="2963"/>
                <wp:lineTo x="0" y="12698"/>
                <wp:lineTo x="9486" y="13544"/>
                <wp:lineTo x="14449" y="21163"/>
                <wp:lineTo x="16492" y="21163"/>
                <wp:lineTo x="19995" y="14391"/>
                <wp:lineTo x="19995" y="13544"/>
                <wp:lineTo x="21454" y="10581"/>
                <wp:lineTo x="21454" y="5502"/>
                <wp:lineTo x="20870" y="0"/>
                <wp:lineTo x="7589"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cota_logo_dec2015.gif"/>
                    <pic:cNvPicPr/>
                  </pic:nvPicPr>
                  <pic:blipFill>
                    <a:blip r:embed="rId7">
                      <a:extLst>
                        <a:ext uri="{28A0092B-C50C-407E-A947-70E740481C1C}">
                          <a14:useLocalDpi xmlns:a14="http://schemas.microsoft.com/office/drawing/2010/main" val="0"/>
                        </a:ext>
                      </a:extLst>
                    </a:blip>
                    <a:stretch>
                      <a:fillRect/>
                    </a:stretch>
                  </pic:blipFill>
                  <pic:spPr>
                    <a:xfrm>
                      <a:off x="0" y="0"/>
                      <a:ext cx="2819400" cy="972185"/>
                    </a:xfrm>
                    <a:prstGeom prst="rect">
                      <a:avLst/>
                    </a:prstGeom>
                  </pic:spPr>
                </pic:pic>
              </a:graphicData>
            </a:graphic>
            <wp14:sizeRelH relativeFrom="margin">
              <wp14:pctWidth>0</wp14:pctWidth>
            </wp14:sizeRelH>
            <wp14:sizeRelV relativeFrom="margin">
              <wp14:pctHeight>0</wp14:pctHeight>
            </wp14:sizeRelV>
          </wp:anchor>
        </w:drawing>
      </w:r>
    </w:p>
    <w:p w14:paraId="3D41373D"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09F0F88E"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7C7C0772"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3D369288" w14:textId="77777777" w:rsidR="0082353C" w:rsidRDefault="005965A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r>
        <w:rPr>
          <w:noProof/>
        </w:rPr>
        <mc:AlternateContent>
          <mc:Choice Requires="wps">
            <w:drawing>
              <wp:anchor distT="152400" distB="152400" distL="152400" distR="152400" simplePos="0" relativeHeight="251660287" behindDoc="0" locked="0" layoutInCell="1" allowOverlap="1" wp14:anchorId="733FD9E8" wp14:editId="73979D01">
                <wp:simplePos x="0" y="0"/>
                <wp:positionH relativeFrom="margin">
                  <wp:posOffset>4114333</wp:posOffset>
                </wp:positionH>
                <wp:positionV relativeFrom="page">
                  <wp:posOffset>1644854</wp:posOffset>
                </wp:positionV>
                <wp:extent cx="2706538" cy="629728"/>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706538" cy="629728"/>
                        </a:xfrm>
                        <a:prstGeom prst="rect">
                          <a:avLst/>
                        </a:prstGeom>
                        <a:solidFill>
                          <a:schemeClr val="bg1"/>
                        </a:solidFill>
                        <a:ln w="12700" cap="flat">
                          <a:noFill/>
                          <a:miter lim="400000"/>
                        </a:ln>
                        <a:effectLst/>
                      </wps:spPr>
                      <wps:txbx>
                        <w:txbxContent>
                          <w:p w14:paraId="1EB134F8" w14:textId="77777777" w:rsidR="009957AE" w:rsidRPr="0082353C" w:rsidRDefault="009957AE" w:rsidP="005965AA">
                            <w:pPr>
                              <w:pStyle w:val="FreeForm"/>
                              <w:spacing w:line="240" w:lineRule="auto"/>
                              <w:jc w:val="center"/>
                              <w:rPr>
                                <w:rFonts w:asciiTheme="minorHAnsi" w:hAnsiTheme="minorHAnsi"/>
                                <w:sz w:val="22"/>
                                <w:szCs w:val="20"/>
                              </w:rPr>
                            </w:pPr>
                            <w:r w:rsidRPr="0082353C">
                              <w:rPr>
                                <w:rFonts w:asciiTheme="minorHAnsi" w:hAnsiTheme="minorHAnsi"/>
                                <w:sz w:val="22"/>
                                <w:szCs w:val="20"/>
                              </w:rPr>
                              <w:t xml:space="preserve">PO Box 20432 Raleigh NC 27619    </w:t>
                            </w:r>
                          </w:p>
                          <w:p w14:paraId="0F49CACA" w14:textId="77777777" w:rsidR="009957AE" w:rsidRPr="0082353C" w:rsidRDefault="00B9086D" w:rsidP="005965AA">
                            <w:pPr>
                              <w:pStyle w:val="FreeForm"/>
                              <w:spacing w:line="240" w:lineRule="auto"/>
                              <w:jc w:val="center"/>
                              <w:rPr>
                                <w:rFonts w:asciiTheme="minorHAnsi" w:hAnsiTheme="minorHAnsi"/>
                                <w:sz w:val="20"/>
                              </w:rPr>
                            </w:pPr>
                            <w:hyperlink r:id="rId8" w:history="1">
                              <w:r w:rsidR="009957AE" w:rsidRPr="0082353C">
                                <w:rPr>
                                  <w:rStyle w:val="Hyperlink0"/>
                                  <w:rFonts w:asciiTheme="minorHAnsi" w:hAnsiTheme="minorHAnsi"/>
                                  <w:sz w:val="22"/>
                                </w:rPr>
                                <w:t>www.ncota.org</w:t>
                              </w:r>
                            </w:hyperlink>
                            <w:r w:rsidR="009957AE" w:rsidRPr="0082353C">
                              <w:rPr>
                                <w:rFonts w:asciiTheme="minorHAnsi" w:hAnsiTheme="minorHAnsi"/>
                                <w:sz w:val="22"/>
                                <w:szCs w:val="20"/>
                                <w:lang w:val="pt-PT"/>
                              </w:rPr>
                              <w:t xml:space="preserve">    </w:t>
                            </w:r>
                            <w:r w:rsidR="009957AE">
                              <w:rPr>
                                <w:rFonts w:asciiTheme="minorHAnsi" w:hAnsiTheme="minorHAnsi"/>
                                <w:sz w:val="22"/>
                                <w:szCs w:val="20"/>
                                <w:lang w:val="pt-PT"/>
                              </w:rPr>
                              <w:t>E</w:t>
                            </w:r>
                            <w:r w:rsidR="009957AE" w:rsidRPr="0082353C">
                              <w:rPr>
                                <w:rFonts w:asciiTheme="minorHAnsi" w:hAnsiTheme="minorHAnsi"/>
                                <w:sz w:val="22"/>
                                <w:szCs w:val="20"/>
                                <w:lang w:val="pt-PT"/>
                              </w:rPr>
                              <w:t xml:space="preserve">mail: </w:t>
                            </w:r>
                            <w:hyperlink r:id="rId9" w:history="1">
                              <w:r w:rsidR="009957AE" w:rsidRPr="0082353C">
                                <w:rPr>
                                  <w:rStyle w:val="Hyperlink1"/>
                                  <w:rFonts w:asciiTheme="minorHAnsi" w:hAnsiTheme="minorHAnsi"/>
                                  <w:sz w:val="24"/>
                                  <w:szCs w:val="22"/>
                                </w:rPr>
                                <w:t>office@ncota.org</w:t>
                              </w:r>
                            </w:hyperlink>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33FD9E8" id="_x0000_s1027" style="position:absolute;margin-left:323.95pt;margin-top:129.5pt;width:213.1pt;height:49.6pt;z-index:251660287;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" fillcolor="white [3212]" stroked="f" strokeweight="1pt">
                <v:stroke miterlimit="4"/>
                <v:textbox inset="0,0,0,0">
                  <w:txbxContent>
                    <w:p w14:paraId="1EB134F8" w14:textId="77777777" w:rsidR="009957AE" w:rsidRPr="0082353C" w:rsidRDefault="009957AE" w:rsidP="005965AA">
                      <w:pPr>
                        <w:pStyle w:val="FreeForm"/>
                        <w:spacing w:line="240" w:lineRule="auto"/>
                        <w:jc w:val="center"/>
                        <w:rPr>
                          <w:rFonts w:asciiTheme="minorHAnsi" w:hAnsiTheme="minorHAnsi"/>
                          <w:sz w:val="22"/>
                          <w:szCs w:val="20"/>
                        </w:rPr>
                      </w:pPr>
                      <w:r w:rsidRPr="0082353C">
                        <w:rPr>
                          <w:rFonts w:asciiTheme="minorHAnsi" w:hAnsiTheme="minorHAnsi"/>
                          <w:sz w:val="22"/>
                          <w:szCs w:val="20"/>
                        </w:rPr>
                        <w:t xml:space="preserve">PO Box 20432 Raleigh NC 27619    </w:t>
                      </w:r>
                    </w:p>
                    <w:p w14:paraId="0F49CACA" w14:textId="77777777" w:rsidR="009957AE" w:rsidRPr="0082353C" w:rsidRDefault="00D0781B" w:rsidP="005965AA">
                      <w:pPr>
                        <w:pStyle w:val="FreeForm"/>
                        <w:spacing w:line="240" w:lineRule="auto"/>
                        <w:jc w:val="center"/>
                        <w:rPr>
                          <w:rFonts w:asciiTheme="minorHAnsi" w:hAnsiTheme="minorHAnsi"/>
                          <w:sz w:val="20"/>
                        </w:rPr>
                      </w:pPr>
                      <w:hyperlink r:id="rId10" w:history="1">
                        <w:r w:rsidR="009957AE" w:rsidRPr="0082353C">
                          <w:rPr>
                            <w:rStyle w:val="Hyperlink0"/>
                            <w:rFonts w:asciiTheme="minorHAnsi" w:hAnsiTheme="minorHAnsi"/>
                            <w:sz w:val="22"/>
                          </w:rPr>
                          <w:t>www.ncota.org</w:t>
                        </w:r>
                      </w:hyperlink>
                      <w:r w:rsidR="009957AE" w:rsidRPr="0082353C">
                        <w:rPr>
                          <w:rFonts w:asciiTheme="minorHAnsi" w:hAnsiTheme="minorHAnsi"/>
                          <w:sz w:val="22"/>
                          <w:szCs w:val="20"/>
                          <w:lang w:val="pt-PT"/>
                        </w:rPr>
                        <w:t xml:space="preserve">    </w:t>
                      </w:r>
                      <w:r w:rsidR="009957AE">
                        <w:rPr>
                          <w:rFonts w:asciiTheme="minorHAnsi" w:hAnsiTheme="minorHAnsi"/>
                          <w:sz w:val="22"/>
                          <w:szCs w:val="20"/>
                          <w:lang w:val="pt-PT"/>
                        </w:rPr>
                        <w:t>E</w:t>
                      </w:r>
                      <w:r w:rsidR="009957AE" w:rsidRPr="0082353C">
                        <w:rPr>
                          <w:rFonts w:asciiTheme="minorHAnsi" w:hAnsiTheme="minorHAnsi"/>
                          <w:sz w:val="22"/>
                          <w:szCs w:val="20"/>
                          <w:lang w:val="pt-PT"/>
                        </w:rPr>
                        <w:t xml:space="preserve">mail: </w:t>
                      </w:r>
                      <w:hyperlink r:id="rId11" w:history="1">
                        <w:r w:rsidR="009957AE" w:rsidRPr="0082353C">
                          <w:rPr>
                            <w:rStyle w:val="Hyperlink1"/>
                            <w:rFonts w:asciiTheme="minorHAnsi" w:hAnsiTheme="minorHAnsi"/>
                            <w:sz w:val="24"/>
                            <w:szCs w:val="22"/>
                          </w:rPr>
                          <w:t>office@ncota.org</w:t>
                        </w:r>
                      </w:hyperlink>
                    </w:p>
                  </w:txbxContent>
                </v:textbox>
                <w10:wrap anchorx="margin" anchory="page"/>
              </v:rect>
            </w:pict>
          </mc:Fallback>
        </mc:AlternateContent>
      </w:r>
    </w:p>
    <w:p w14:paraId="71A03775"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2A7C6B5B"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022F529C" w14:textId="77777777" w:rsidR="0082353C" w:rsidRDefault="0048024E"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r>
        <w:rPr>
          <w:rFonts w:ascii="Calibri" w:hAnsi="Calibri"/>
          <w:b/>
          <w:noProof/>
          <w:color w:val="auto"/>
          <w:sz w:val="28"/>
          <w:szCs w:val="28"/>
          <w:bdr w:val="none" w:sz="0" w:space="0" w:color="auto"/>
        </w:rPr>
        <mc:AlternateContent>
          <mc:Choice Requires="wps">
            <w:drawing>
              <wp:anchor distT="0" distB="0" distL="114300" distR="114300" simplePos="0" relativeHeight="251658239" behindDoc="1" locked="0" layoutInCell="1" allowOverlap="1" wp14:anchorId="1A6F15CB" wp14:editId="32A3CBE9">
                <wp:simplePos x="0" y="0"/>
                <wp:positionH relativeFrom="margin">
                  <wp:posOffset>1</wp:posOffset>
                </wp:positionH>
                <wp:positionV relativeFrom="paragraph">
                  <wp:posOffset>182197</wp:posOffset>
                </wp:positionV>
                <wp:extent cx="6853938" cy="7043468"/>
                <wp:effectExtent l="0" t="0" r="23495" b="24130"/>
                <wp:wrapNone/>
                <wp:docPr id="2" name="Rectangle 2"/>
                <wp:cNvGraphicFramePr/>
                <a:graphic xmlns:a="http://schemas.openxmlformats.org/drawingml/2006/main">
                  <a:graphicData uri="http://schemas.microsoft.com/office/word/2010/wordprocessingShape">
                    <wps:wsp>
                      <wps:cNvSpPr/>
                      <wps:spPr>
                        <a:xfrm>
                          <a:off x="0" y="0"/>
                          <a:ext cx="6853938" cy="7043468"/>
                        </a:xfrm>
                        <a:prstGeom prst="rect">
                          <a:avLst/>
                        </a:prstGeom>
                        <a:solidFill>
                          <a:schemeClr val="bg1">
                            <a:lumMod val="85000"/>
                          </a:schemeClr>
                        </a:solidFill>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BE4D4" id="Rectangle 2" o:spid="_x0000_s1026" style="position:absolute;margin-left:0;margin-top:14.35pt;width:539.7pt;height:554.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" fillcolor="#d8d8d8 [2732]" strokecolor="white [3212]" strokeweight="1pt">
                <w10:wrap anchorx="margin"/>
              </v:rect>
            </w:pict>
          </mc:Fallback>
        </mc:AlternateContent>
      </w:r>
    </w:p>
    <w:p w14:paraId="6C80E843"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285B3806"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4E80F4F4" w14:textId="77777777" w:rsidR="0082353C" w:rsidRDefault="005965AA"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rPr>
          <w:rFonts w:ascii="Calibri" w:hAnsi="Calibri"/>
          <w:b/>
          <w:color w:val="auto"/>
          <w:sz w:val="28"/>
          <w:szCs w:val="28"/>
          <w:lang w:val="de-DE"/>
        </w:rPr>
      </w:pPr>
      <w:r>
        <w:rPr>
          <w:noProof/>
        </w:rPr>
        <w:drawing>
          <wp:anchor distT="152400" distB="152400" distL="152400" distR="152400" simplePos="0" relativeHeight="251657214" behindDoc="0" locked="0" layoutInCell="1" allowOverlap="1" wp14:anchorId="50D28834" wp14:editId="37C01592">
            <wp:simplePos x="0" y="0"/>
            <wp:positionH relativeFrom="margin">
              <wp:posOffset>1181100</wp:posOffset>
            </wp:positionH>
            <wp:positionV relativeFrom="page">
              <wp:posOffset>2863215</wp:posOffset>
            </wp:positionV>
            <wp:extent cx="4494530" cy="2177415"/>
            <wp:effectExtent l="0" t="0" r="127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31" name="Exhibit hall.jpeg"/>
                    <pic:cNvPicPr/>
                  </pic:nvPicPr>
                  <pic:blipFill rotWithShape="1">
                    <a:blip r:embed="rId12"/>
                    <a:srcRect t="26400"/>
                    <a:stretch/>
                  </pic:blipFill>
                  <pic:spPr bwMode="auto">
                    <a:xfrm>
                      <a:off x="0" y="0"/>
                      <a:ext cx="4494530" cy="2177415"/>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4420603"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33ED84F8"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3A12FCCE"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05793518"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15F68D6C"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2E9C2873"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37C890CE"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2467FE30"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448F38A0" w14:textId="77777777" w:rsidR="0082353C" w:rsidRDefault="0082353C"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457C2D03" w14:textId="77777777" w:rsidR="0082353C" w:rsidRDefault="001F20A6"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r w:rsidRPr="001F20A6">
        <w:rPr>
          <w:rFonts w:ascii="Times" w:eastAsia="Times" w:hAnsi="Times" w:cs="Times"/>
          <w:b/>
          <w:bCs/>
          <w:noProof/>
          <w:color w:val="63191C"/>
          <w:sz w:val="28"/>
          <w:szCs w:val="28"/>
        </w:rPr>
        <mc:AlternateContent>
          <mc:Choice Requires="wps">
            <w:drawing>
              <wp:anchor distT="45720" distB="45720" distL="114300" distR="114300" simplePos="0" relativeHeight="251663360" behindDoc="0" locked="0" layoutInCell="1" allowOverlap="1" wp14:anchorId="5F086458" wp14:editId="5FFE69CB">
                <wp:simplePos x="0" y="0"/>
                <wp:positionH relativeFrom="column">
                  <wp:posOffset>301625</wp:posOffset>
                </wp:positionH>
                <wp:positionV relativeFrom="paragraph">
                  <wp:posOffset>172720</wp:posOffset>
                </wp:positionV>
                <wp:extent cx="6212840" cy="25165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516505"/>
                        </a:xfrm>
                        <a:prstGeom prst="rect">
                          <a:avLst/>
                        </a:prstGeom>
                        <a:noFill/>
                        <a:ln w="9525">
                          <a:noFill/>
                          <a:miter lim="800000"/>
                          <a:headEnd/>
                          <a:tailEnd/>
                        </a:ln>
                      </wps:spPr>
                      <wps:txbx>
                        <w:txbxContent>
                          <w:p w14:paraId="0C693310" w14:textId="77777777"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The North Carolina Occupational Therapy Association</w:t>
                            </w:r>
                            <w:r w:rsidRPr="006E6F10">
                              <w:rPr>
                                <w:rFonts w:ascii="Calibri" w:hAnsi="Calibri"/>
                                <w:sz w:val="24"/>
                                <w:szCs w:val="24"/>
                                <w:lang w:val="fr-FR"/>
                              </w:rPr>
                              <w:t>’</w:t>
                            </w:r>
                            <w:r w:rsidRPr="006E6F10">
                              <w:rPr>
                                <w:rFonts w:ascii="Calibri" w:hAnsi="Calibri"/>
                                <w:sz w:val="24"/>
                                <w:szCs w:val="24"/>
                              </w:rPr>
                              <w:t xml:space="preserve">s Annual Conference is </w:t>
                            </w:r>
                            <w:r w:rsidRPr="006E6F10">
                              <w:rPr>
                                <w:rFonts w:ascii="Calibri" w:hAnsi="Calibri"/>
                                <w:i/>
                                <w:sz w:val="24"/>
                                <w:szCs w:val="24"/>
                              </w:rPr>
                              <w:t>the</w:t>
                            </w:r>
                            <w:r w:rsidRPr="006E6F10">
                              <w:rPr>
                                <w:rFonts w:ascii="Calibri" w:hAnsi="Calibri"/>
                                <w:sz w:val="24"/>
                                <w:szCs w:val="24"/>
                              </w:rPr>
                              <w:t xml:space="preserve"> </w:t>
                            </w:r>
                            <w:r w:rsidRPr="006E6F10">
                              <w:rPr>
                                <w:rFonts w:ascii="Calibri" w:hAnsi="Calibri"/>
                                <w:i/>
                                <w:sz w:val="24"/>
                                <w:szCs w:val="24"/>
                              </w:rPr>
                              <w:t>place</w:t>
                            </w:r>
                            <w:r w:rsidRPr="006E6F10">
                              <w:rPr>
                                <w:rFonts w:ascii="Calibri" w:hAnsi="Calibri"/>
                                <w:sz w:val="24"/>
                                <w:szCs w:val="24"/>
                              </w:rPr>
                              <w:t xml:space="preserve"> to gain a strong position in the North Carolina occupational therapy market and to interact face-to-face with hundreds of practitioners. </w:t>
                            </w:r>
                            <w:r w:rsidR="006E6F10">
                              <w:rPr>
                                <w:rFonts w:ascii="Calibri" w:hAnsi="Calibri"/>
                                <w:sz w:val="24"/>
                                <w:szCs w:val="24"/>
                              </w:rPr>
                              <w:t>The NCOTA 201</w:t>
                            </w:r>
                            <w:r w:rsidR="00545119">
                              <w:rPr>
                                <w:rFonts w:ascii="Calibri" w:hAnsi="Calibri"/>
                                <w:sz w:val="24"/>
                                <w:szCs w:val="24"/>
                              </w:rPr>
                              <w:t>8</w:t>
                            </w:r>
                            <w:r w:rsidR="006E6F10">
                              <w:rPr>
                                <w:rFonts w:ascii="Calibri" w:hAnsi="Calibri"/>
                                <w:sz w:val="24"/>
                                <w:szCs w:val="24"/>
                              </w:rPr>
                              <w:t xml:space="preserve"> Fall Conference</w:t>
                            </w:r>
                            <w:r w:rsidR="006E6F10" w:rsidRPr="006E6F10">
                              <w:rPr>
                                <w:rFonts w:ascii="Calibri" w:hAnsi="Calibri"/>
                                <w:sz w:val="24"/>
                                <w:szCs w:val="24"/>
                              </w:rPr>
                              <w:t xml:space="preserve"> had a busy and dynamic exhibit hall</w:t>
                            </w:r>
                            <w:r w:rsidR="006E6F10">
                              <w:rPr>
                                <w:rFonts w:ascii="Calibri" w:hAnsi="Calibri"/>
                                <w:sz w:val="24"/>
                                <w:szCs w:val="24"/>
                              </w:rPr>
                              <w:t xml:space="preserve"> with over </w:t>
                            </w:r>
                            <w:r w:rsidR="00545119">
                              <w:rPr>
                                <w:rFonts w:ascii="Calibri" w:hAnsi="Calibri"/>
                                <w:sz w:val="24"/>
                                <w:szCs w:val="24"/>
                              </w:rPr>
                              <w:t>15</w:t>
                            </w:r>
                            <w:r w:rsidR="006E6F10">
                              <w:rPr>
                                <w:rFonts w:ascii="Calibri" w:hAnsi="Calibri"/>
                                <w:sz w:val="24"/>
                                <w:szCs w:val="24"/>
                              </w:rPr>
                              <w:t xml:space="preserve"> exhibitors, and </w:t>
                            </w:r>
                            <w:r w:rsidR="00014471">
                              <w:rPr>
                                <w:rFonts w:ascii="Calibri" w:hAnsi="Calibri"/>
                                <w:sz w:val="24"/>
                                <w:szCs w:val="24"/>
                              </w:rPr>
                              <w:t>the</w:t>
                            </w:r>
                            <w:r w:rsidR="006E6F10">
                              <w:rPr>
                                <w:rFonts w:ascii="Calibri" w:hAnsi="Calibri"/>
                                <w:sz w:val="24"/>
                                <w:szCs w:val="24"/>
                              </w:rPr>
                              <w:t xml:space="preserve"> location for 201</w:t>
                            </w:r>
                            <w:r w:rsidR="00545119">
                              <w:rPr>
                                <w:rFonts w:ascii="Calibri" w:hAnsi="Calibri"/>
                                <w:sz w:val="24"/>
                                <w:szCs w:val="24"/>
                              </w:rPr>
                              <w:t>9</w:t>
                            </w:r>
                            <w:r w:rsidR="006E6F10">
                              <w:rPr>
                                <w:rFonts w:ascii="Calibri" w:hAnsi="Calibri"/>
                                <w:sz w:val="24"/>
                                <w:szCs w:val="24"/>
                              </w:rPr>
                              <w:t xml:space="preserve"> Fall Conference will bring practitioners from </w:t>
                            </w:r>
                            <w:proofErr w:type="gramStart"/>
                            <w:r w:rsidR="00545119">
                              <w:rPr>
                                <w:rFonts w:ascii="Calibri" w:hAnsi="Calibri"/>
                                <w:sz w:val="24"/>
                                <w:szCs w:val="24"/>
                              </w:rPr>
                              <w:t>all across</w:t>
                            </w:r>
                            <w:proofErr w:type="gramEnd"/>
                            <w:r w:rsidR="00014471">
                              <w:rPr>
                                <w:rFonts w:ascii="Calibri" w:hAnsi="Calibri"/>
                                <w:sz w:val="24"/>
                                <w:szCs w:val="24"/>
                              </w:rPr>
                              <w:t xml:space="preserve"> North Carolina.  Participating e</w:t>
                            </w:r>
                            <w:r w:rsidR="006E6F10" w:rsidRPr="006E6F10">
                              <w:rPr>
                                <w:rFonts w:ascii="Calibri" w:hAnsi="Calibri"/>
                                <w:sz w:val="24"/>
                                <w:szCs w:val="24"/>
                              </w:rPr>
                              <w:t xml:space="preserve">xhibitors </w:t>
                            </w:r>
                            <w:r w:rsidR="00014471">
                              <w:rPr>
                                <w:rFonts w:ascii="Calibri" w:hAnsi="Calibri"/>
                                <w:sz w:val="24"/>
                                <w:szCs w:val="24"/>
                              </w:rPr>
                              <w:t xml:space="preserve">have </w:t>
                            </w:r>
                            <w:r w:rsidRPr="006E6F10">
                              <w:rPr>
                                <w:rFonts w:ascii="Calibri" w:hAnsi="Calibri"/>
                                <w:sz w:val="24"/>
                                <w:szCs w:val="24"/>
                              </w:rPr>
                              <w:t xml:space="preserve">opportunities to interact with occupational therapy practitioners and students seeking information about career opportunities, product and service information, </w:t>
                            </w:r>
                            <w:r w:rsidR="00014471">
                              <w:rPr>
                                <w:rFonts w:ascii="Calibri" w:hAnsi="Calibri"/>
                                <w:sz w:val="24"/>
                                <w:szCs w:val="24"/>
                              </w:rPr>
                              <w:t>as well as an opportunity</w:t>
                            </w:r>
                            <w:r w:rsidRPr="006E6F10">
                              <w:rPr>
                                <w:rFonts w:ascii="Calibri" w:hAnsi="Calibri"/>
                                <w:sz w:val="24"/>
                                <w:szCs w:val="24"/>
                              </w:rPr>
                              <w:t xml:space="preserve"> to </w:t>
                            </w:r>
                            <w:r w:rsidR="00014471">
                              <w:rPr>
                                <w:rFonts w:ascii="Calibri" w:hAnsi="Calibri"/>
                                <w:sz w:val="24"/>
                                <w:szCs w:val="24"/>
                              </w:rPr>
                              <w:t>create meaningful</w:t>
                            </w:r>
                            <w:r w:rsidRPr="006E6F10">
                              <w:rPr>
                                <w:rFonts w:ascii="Calibri" w:hAnsi="Calibri"/>
                                <w:sz w:val="24"/>
                                <w:szCs w:val="24"/>
                              </w:rPr>
                              <w:t xml:space="preserve"> connections with vendors and organizations promoting the profession of occupational therapy.</w:t>
                            </w:r>
                          </w:p>
                          <w:p w14:paraId="3AD89C65" w14:textId="77777777" w:rsidR="009957AE" w:rsidRPr="006E6F10" w:rsidRDefault="009957AE" w:rsidP="00014471">
                            <w:pPr>
                              <w:pStyle w:val="Body"/>
                              <w:spacing w:line="240" w:lineRule="auto"/>
                              <w:jc w:val="center"/>
                              <w:rPr>
                                <w:sz w:val="24"/>
                                <w:szCs w:val="24"/>
                              </w:rPr>
                            </w:pPr>
                          </w:p>
                          <w:p w14:paraId="22F48F48" w14:textId="77777777"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For over 60 years, NCOTA has provided continuing professional education, advocated for practice and the profession, and fostered the occupational therapy community in North Carolina.</w:t>
                            </w:r>
                          </w:p>
                          <w:p w14:paraId="1B2986AA" w14:textId="77777777" w:rsidR="009957AE" w:rsidRDefault="009957AE" w:rsidP="001F20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b/>
                                <w:bCs/>
                                <w:color w:val="63191C"/>
                                <w:sz w:val="28"/>
                                <w:szCs w:val="28"/>
                              </w:rPr>
                            </w:pPr>
                          </w:p>
                          <w:p w14:paraId="231FE281" w14:textId="77777777" w:rsidR="009957AE" w:rsidRDefault="00995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86458" id="_x0000_t202" coordsize="21600,21600" o:spt="202" path="m,l,21600r21600,l21600,xe">
                <v:stroke joinstyle="miter"/>
                <v:path gradientshapeok="t" o:connecttype="rect"/>
              </v:shapetype>
              <v:shape id="Text Box 2" o:spid="_x0000_s1028" type="#_x0000_t202" style="position:absolute;margin-left:23.75pt;margin-top:13.6pt;width:489.2pt;height:19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" filled="f" stroked="f">
                <v:textbox>
                  <w:txbxContent>
                    <w:p w14:paraId="0C693310" w14:textId="77777777"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The North Carolina Occupational Therapy Association</w:t>
                      </w:r>
                      <w:r w:rsidRPr="006E6F10">
                        <w:rPr>
                          <w:rFonts w:ascii="Calibri" w:hAnsi="Calibri"/>
                          <w:sz w:val="24"/>
                          <w:szCs w:val="24"/>
                          <w:lang w:val="fr-FR"/>
                        </w:rPr>
                        <w:t>’</w:t>
                      </w:r>
                      <w:r w:rsidRPr="006E6F10">
                        <w:rPr>
                          <w:rFonts w:ascii="Calibri" w:hAnsi="Calibri"/>
                          <w:sz w:val="24"/>
                          <w:szCs w:val="24"/>
                        </w:rPr>
                        <w:t xml:space="preserve">s Annual Conference is </w:t>
                      </w:r>
                      <w:r w:rsidRPr="006E6F10">
                        <w:rPr>
                          <w:rFonts w:ascii="Calibri" w:hAnsi="Calibri"/>
                          <w:i/>
                          <w:sz w:val="24"/>
                          <w:szCs w:val="24"/>
                        </w:rPr>
                        <w:t>the</w:t>
                      </w:r>
                      <w:r w:rsidRPr="006E6F10">
                        <w:rPr>
                          <w:rFonts w:ascii="Calibri" w:hAnsi="Calibri"/>
                          <w:sz w:val="24"/>
                          <w:szCs w:val="24"/>
                        </w:rPr>
                        <w:t xml:space="preserve"> </w:t>
                      </w:r>
                      <w:r w:rsidRPr="006E6F10">
                        <w:rPr>
                          <w:rFonts w:ascii="Calibri" w:hAnsi="Calibri"/>
                          <w:i/>
                          <w:sz w:val="24"/>
                          <w:szCs w:val="24"/>
                        </w:rPr>
                        <w:t>place</w:t>
                      </w:r>
                      <w:r w:rsidRPr="006E6F10">
                        <w:rPr>
                          <w:rFonts w:ascii="Calibri" w:hAnsi="Calibri"/>
                          <w:sz w:val="24"/>
                          <w:szCs w:val="24"/>
                        </w:rPr>
                        <w:t xml:space="preserve"> to gain a strong position in the North Carolina occupational therapy market and to interact face-to-face with hundreds of practitioners. </w:t>
                      </w:r>
                      <w:r w:rsidR="006E6F10">
                        <w:rPr>
                          <w:rFonts w:ascii="Calibri" w:hAnsi="Calibri"/>
                          <w:sz w:val="24"/>
                          <w:szCs w:val="24"/>
                        </w:rPr>
                        <w:t>The NCOTA 201</w:t>
                      </w:r>
                      <w:r w:rsidR="00545119">
                        <w:rPr>
                          <w:rFonts w:ascii="Calibri" w:hAnsi="Calibri"/>
                          <w:sz w:val="24"/>
                          <w:szCs w:val="24"/>
                        </w:rPr>
                        <w:t>8</w:t>
                      </w:r>
                      <w:r w:rsidR="006E6F10">
                        <w:rPr>
                          <w:rFonts w:ascii="Calibri" w:hAnsi="Calibri"/>
                          <w:sz w:val="24"/>
                          <w:szCs w:val="24"/>
                        </w:rPr>
                        <w:t xml:space="preserve"> Fall Conference</w:t>
                      </w:r>
                      <w:r w:rsidR="006E6F10" w:rsidRPr="006E6F10">
                        <w:rPr>
                          <w:rFonts w:ascii="Calibri" w:hAnsi="Calibri"/>
                          <w:sz w:val="24"/>
                          <w:szCs w:val="24"/>
                        </w:rPr>
                        <w:t xml:space="preserve"> had a busy and dynamic exhibit hall</w:t>
                      </w:r>
                      <w:r w:rsidR="006E6F10">
                        <w:rPr>
                          <w:rFonts w:ascii="Calibri" w:hAnsi="Calibri"/>
                          <w:sz w:val="24"/>
                          <w:szCs w:val="24"/>
                        </w:rPr>
                        <w:t xml:space="preserve"> with over </w:t>
                      </w:r>
                      <w:r w:rsidR="00545119">
                        <w:rPr>
                          <w:rFonts w:ascii="Calibri" w:hAnsi="Calibri"/>
                          <w:sz w:val="24"/>
                          <w:szCs w:val="24"/>
                        </w:rPr>
                        <w:t>15</w:t>
                      </w:r>
                      <w:r w:rsidR="006E6F10">
                        <w:rPr>
                          <w:rFonts w:ascii="Calibri" w:hAnsi="Calibri"/>
                          <w:sz w:val="24"/>
                          <w:szCs w:val="24"/>
                        </w:rPr>
                        <w:t xml:space="preserve"> exhibitors, and </w:t>
                      </w:r>
                      <w:r w:rsidR="00014471">
                        <w:rPr>
                          <w:rFonts w:ascii="Calibri" w:hAnsi="Calibri"/>
                          <w:sz w:val="24"/>
                          <w:szCs w:val="24"/>
                        </w:rPr>
                        <w:t>the</w:t>
                      </w:r>
                      <w:r w:rsidR="006E6F10">
                        <w:rPr>
                          <w:rFonts w:ascii="Calibri" w:hAnsi="Calibri"/>
                          <w:sz w:val="24"/>
                          <w:szCs w:val="24"/>
                        </w:rPr>
                        <w:t xml:space="preserve"> location for 201</w:t>
                      </w:r>
                      <w:r w:rsidR="00545119">
                        <w:rPr>
                          <w:rFonts w:ascii="Calibri" w:hAnsi="Calibri"/>
                          <w:sz w:val="24"/>
                          <w:szCs w:val="24"/>
                        </w:rPr>
                        <w:t>9</w:t>
                      </w:r>
                      <w:r w:rsidR="006E6F10">
                        <w:rPr>
                          <w:rFonts w:ascii="Calibri" w:hAnsi="Calibri"/>
                          <w:sz w:val="24"/>
                          <w:szCs w:val="24"/>
                        </w:rPr>
                        <w:t xml:space="preserve"> Fall Conference will bring practitioners from </w:t>
                      </w:r>
                      <w:proofErr w:type="gramStart"/>
                      <w:r w:rsidR="00545119">
                        <w:rPr>
                          <w:rFonts w:ascii="Calibri" w:hAnsi="Calibri"/>
                          <w:sz w:val="24"/>
                          <w:szCs w:val="24"/>
                        </w:rPr>
                        <w:t>all across</w:t>
                      </w:r>
                      <w:proofErr w:type="gramEnd"/>
                      <w:r w:rsidR="00014471">
                        <w:rPr>
                          <w:rFonts w:ascii="Calibri" w:hAnsi="Calibri"/>
                          <w:sz w:val="24"/>
                          <w:szCs w:val="24"/>
                        </w:rPr>
                        <w:t xml:space="preserve"> North Carolina.  Participating e</w:t>
                      </w:r>
                      <w:r w:rsidR="006E6F10" w:rsidRPr="006E6F10">
                        <w:rPr>
                          <w:rFonts w:ascii="Calibri" w:hAnsi="Calibri"/>
                          <w:sz w:val="24"/>
                          <w:szCs w:val="24"/>
                        </w:rPr>
                        <w:t xml:space="preserve">xhibitors </w:t>
                      </w:r>
                      <w:r w:rsidR="00014471">
                        <w:rPr>
                          <w:rFonts w:ascii="Calibri" w:hAnsi="Calibri"/>
                          <w:sz w:val="24"/>
                          <w:szCs w:val="24"/>
                        </w:rPr>
                        <w:t xml:space="preserve">have </w:t>
                      </w:r>
                      <w:r w:rsidRPr="006E6F10">
                        <w:rPr>
                          <w:rFonts w:ascii="Calibri" w:hAnsi="Calibri"/>
                          <w:sz w:val="24"/>
                          <w:szCs w:val="24"/>
                        </w:rPr>
                        <w:t xml:space="preserve">opportunities to interact with occupational therapy practitioners and students seeking information about career opportunities, product and service information, </w:t>
                      </w:r>
                      <w:r w:rsidR="00014471">
                        <w:rPr>
                          <w:rFonts w:ascii="Calibri" w:hAnsi="Calibri"/>
                          <w:sz w:val="24"/>
                          <w:szCs w:val="24"/>
                        </w:rPr>
                        <w:t>as well as an opportunity</w:t>
                      </w:r>
                      <w:r w:rsidRPr="006E6F10">
                        <w:rPr>
                          <w:rFonts w:ascii="Calibri" w:hAnsi="Calibri"/>
                          <w:sz w:val="24"/>
                          <w:szCs w:val="24"/>
                        </w:rPr>
                        <w:t xml:space="preserve"> to </w:t>
                      </w:r>
                      <w:r w:rsidR="00014471">
                        <w:rPr>
                          <w:rFonts w:ascii="Calibri" w:hAnsi="Calibri"/>
                          <w:sz w:val="24"/>
                          <w:szCs w:val="24"/>
                        </w:rPr>
                        <w:t>create meaningful</w:t>
                      </w:r>
                      <w:r w:rsidRPr="006E6F10">
                        <w:rPr>
                          <w:rFonts w:ascii="Calibri" w:hAnsi="Calibri"/>
                          <w:sz w:val="24"/>
                          <w:szCs w:val="24"/>
                        </w:rPr>
                        <w:t xml:space="preserve"> connections with vendors and organizations promoting the profession of occupational therapy.</w:t>
                      </w:r>
                    </w:p>
                    <w:p w14:paraId="3AD89C65" w14:textId="77777777" w:rsidR="009957AE" w:rsidRPr="006E6F10" w:rsidRDefault="009957AE" w:rsidP="00014471">
                      <w:pPr>
                        <w:pStyle w:val="Body"/>
                        <w:spacing w:line="240" w:lineRule="auto"/>
                        <w:jc w:val="center"/>
                        <w:rPr>
                          <w:sz w:val="24"/>
                          <w:szCs w:val="24"/>
                        </w:rPr>
                      </w:pPr>
                    </w:p>
                    <w:p w14:paraId="22F48F48" w14:textId="77777777" w:rsidR="009957AE" w:rsidRPr="006E6F10" w:rsidRDefault="009957AE" w:rsidP="00014471">
                      <w:pPr>
                        <w:pStyle w:val="Body"/>
                        <w:spacing w:line="240" w:lineRule="auto"/>
                        <w:ind w:firstLine="0"/>
                        <w:jc w:val="center"/>
                        <w:rPr>
                          <w:rFonts w:ascii="Calibri" w:eastAsia="Times" w:hAnsi="Calibri" w:cs="Times"/>
                          <w:sz w:val="24"/>
                          <w:szCs w:val="24"/>
                        </w:rPr>
                      </w:pPr>
                      <w:r w:rsidRPr="006E6F10">
                        <w:rPr>
                          <w:rFonts w:ascii="Calibri" w:hAnsi="Calibri"/>
                          <w:sz w:val="24"/>
                          <w:szCs w:val="24"/>
                        </w:rPr>
                        <w:t>For over 60 years, NCOTA has provided continuing professional education, advocated for practice and the profession, and fostered the occupational therapy community in North Carolina.</w:t>
                      </w:r>
                    </w:p>
                    <w:p w14:paraId="1B2986AA" w14:textId="77777777" w:rsidR="009957AE" w:rsidRDefault="009957AE" w:rsidP="001F20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b/>
                          <w:bCs/>
                          <w:color w:val="63191C"/>
                          <w:sz w:val="28"/>
                          <w:szCs w:val="28"/>
                        </w:rPr>
                      </w:pPr>
                    </w:p>
                    <w:p w14:paraId="231FE281" w14:textId="77777777" w:rsidR="009957AE" w:rsidRDefault="009957AE"/>
                  </w:txbxContent>
                </v:textbox>
                <w10:wrap type="square"/>
              </v:shape>
            </w:pict>
          </mc:Fallback>
        </mc:AlternateContent>
      </w:r>
    </w:p>
    <w:p w14:paraId="47D7B297" w14:textId="77777777" w:rsidR="0048024E" w:rsidRDefault="0048024E"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eastAsia="Times" w:hAnsi="Times" w:cs="Times"/>
          <w:b/>
          <w:bCs/>
          <w:color w:val="63191C"/>
          <w:sz w:val="28"/>
          <w:szCs w:val="28"/>
        </w:rPr>
      </w:pPr>
    </w:p>
    <w:p w14:paraId="38EB3747" w14:textId="77777777" w:rsidR="001F20A6" w:rsidRDefault="001F20A6"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eastAsia="Times" w:hAnsi="Times" w:cs="Times"/>
          <w:b/>
          <w:bCs/>
          <w:color w:val="63191C"/>
          <w:sz w:val="28"/>
          <w:szCs w:val="28"/>
        </w:rPr>
      </w:pPr>
    </w:p>
    <w:p w14:paraId="32B47244" w14:textId="77777777" w:rsidR="001F20A6" w:rsidRDefault="001F20A6"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eastAsia="Times" w:hAnsi="Times" w:cs="Times"/>
          <w:b/>
          <w:bCs/>
          <w:color w:val="63191C"/>
          <w:sz w:val="28"/>
          <w:szCs w:val="28"/>
        </w:rPr>
      </w:pPr>
    </w:p>
    <w:p w14:paraId="4F905B84" w14:textId="77777777" w:rsidR="001F20A6" w:rsidRDefault="001F20A6"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eastAsia="Times" w:hAnsi="Times" w:cs="Times"/>
          <w:b/>
          <w:bCs/>
          <w:color w:val="63191C"/>
          <w:sz w:val="28"/>
          <w:szCs w:val="28"/>
        </w:rPr>
      </w:pPr>
    </w:p>
    <w:p w14:paraId="7013B55C" w14:textId="77777777" w:rsidR="001F20A6" w:rsidRDefault="001F20A6"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eastAsia="Times" w:hAnsi="Times" w:cs="Times"/>
          <w:b/>
          <w:bCs/>
          <w:color w:val="63191C"/>
          <w:sz w:val="28"/>
          <w:szCs w:val="28"/>
        </w:rPr>
      </w:pPr>
    </w:p>
    <w:p w14:paraId="3F218588" w14:textId="77777777" w:rsidR="001F20A6" w:rsidRDefault="001F20A6"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eastAsia="Times" w:hAnsi="Times" w:cs="Times"/>
          <w:b/>
          <w:bCs/>
          <w:color w:val="63191C"/>
          <w:sz w:val="28"/>
          <w:szCs w:val="28"/>
        </w:rPr>
      </w:pPr>
    </w:p>
    <w:p w14:paraId="040C76AB" w14:textId="77777777" w:rsidR="001F20A6" w:rsidRDefault="001F20A6"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eastAsia="Times" w:hAnsi="Times" w:cs="Times"/>
          <w:b/>
          <w:bCs/>
          <w:color w:val="63191C"/>
          <w:sz w:val="28"/>
          <w:szCs w:val="28"/>
        </w:rPr>
      </w:pPr>
    </w:p>
    <w:p w14:paraId="6D3143CD" w14:textId="77777777" w:rsidR="001F20A6" w:rsidRDefault="001F20A6"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eastAsia="Times" w:hAnsi="Times" w:cs="Times"/>
          <w:b/>
          <w:bCs/>
          <w:color w:val="63191C"/>
          <w:sz w:val="28"/>
          <w:szCs w:val="28"/>
        </w:rPr>
      </w:pPr>
    </w:p>
    <w:p w14:paraId="16030CD5" w14:textId="77777777" w:rsidR="001F20A6" w:rsidRDefault="001F20A6"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eastAsia="Times" w:hAnsi="Times" w:cs="Times"/>
          <w:b/>
          <w:bCs/>
          <w:color w:val="63191C"/>
          <w:sz w:val="28"/>
          <w:szCs w:val="28"/>
        </w:rPr>
      </w:pPr>
    </w:p>
    <w:p w14:paraId="0E0FF683" w14:textId="77777777" w:rsidR="001F20A6" w:rsidRDefault="001F20A6"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eastAsia="Times" w:hAnsi="Times" w:cs="Times"/>
          <w:b/>
          <w:bCs/>
          <w:color w:val="63191C"/>
          <w:sz w:val="28"/>
          <w:szCs w:val="28"/>
        </w:rPr>
      </w:pPr>
    </w:p>
    <w:p w14:paraId="1570BCBC" w14:textId="77777777" w:rsidR="001F20A6" w:rsidRDefault="001F20A6" w:rsidP="0048024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w:eastAsia="Times" w:hAnsi="Times" w:cs="Times"/>
          <w:b/>
          <w:bCs/>
          <w:color w:val="63191C"/>
          <w:sz w:val="28"/>
          <w:szCs w:val="28"/>
        </w:rPr>
      </w:pPr>
    </w:p>
    <w:p w14:paraId="2105342B" w14:textId="77777777" w:rsidR="001F20A6" w:rsidRPr="001F20A6" w:rsidRDefault="001F20A6" w:rsidP="001F20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jc w:val="center"/>
        <w:rPr>
          <w:rFonts w:ascii="Gill Sans MT" w:eastAsia="Times" w:hAnsi="Gill Sans MT" w:cs="Times"/>
          <w:b/>
          <w:bCs/>
          <w:color w:val="63191C"/>
          <w:sz w:val="36"/>
          <w:szCs w:val="36"/>
        </w:rPr>
      </w:pPr>
    </w:p>
    <w:p w14:paraId="5FAF0E1E" w14:textId="77777777" w:rsidR="00805585" w:rsidRPr="00805585" w:rsidRDefault="001F20A6" w:rsidP="0080558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Gill Sans MT" w:eastAsia="Times" w:hAnsi="Gill Sans MT" w:cs="Times"/>
          <w:b/>
          <w:bCs/>
          <w:color w:val="C00000"/>
          <w:sz w:val="28"/>
          <w:szCs w:val="28"/>
          <w:u w:val="single"/>
        </w:rPr>
      </w:pPr>
      <w:r w:rsidRPr="00805585">
        <w:rPr>
          <w:rFonts w:ascii="Gill Sans MT" w:eastAsia="Times" w:hAnsi="Gill Sans MT" w:cs="Times"/>
          <w:b/>
          <w:bCs/>
          <w:color w:val="C00000"/>
          <w:sz w:val="28"/>
          <w:szCs w:val="28"/>
          <w:u w:val="single"/>
        </w:rPr>
        <w:t>Promote your Business or Product &amp; Support O</w:t>
      </w:r>
      <w:r w:rsidR="0063323F" w:rsidRPr="00805585">
        <w:rPr>
          <w:rFonts w:ascii="Gill Sans MT" w:eastAsia="Times" w:hAnsi="Gill Sans MT" w:cs="Times"/>
          <w:b/>
          <w:bCs/>
          <w:color w:val="C00000"/>
          <w:sz w:val="28"/>
          <w:szCs w:val="28"/>
          <w:u w:val="single"/>
        </w:rPr>
        <w:t xml:space="preserve">ccupational </w:t>
      </w:r>
      <w:r w:rsidRPr="00805585">
        <w:rPr>
          <w:rFonts w:ascii="Gill Sans MT" w:eastAsia="Times" w:hAnsi="Gill Sans MT" w:cs="Times"/>
          <w:b/>
          <w:bCs/>
          <w:color w:val="C00000"/>
          <w:sz w:val="28"/>
          <w:szCs w:val="28"/>
          <w:u w:val="single"/>
        </w:rPr>
        <w:t>T</w:t>
      </w:r>
      <w:r w:rsidR="0063323F" w:rsidRPr="00805585">
        <w:rPr>
          <w:rFonts w:ascii="Gill Sans MT" w:eastAsia="Times" w:hAnsi="Gill Sans MT" w:cs="Times"/>
          <w:b/>
          <w:bCs/>
          <w:color w:val="C00000"/>
          <w:sz w:val="28"/>
          <w:szCs w:val="28"/>
          <w:u w:val="single"/>
        </w:rPr>
        <w:t>herapy through:</w:t>
      </w:r>
    </w:p>
    <w:p w14:paraId="59BD6D16" w14:textId="77777777" w:rsidR="0048024E" w:rsidRPr="00805585" w:rsidRDefault="0048024E" w:rsidP="0048024E">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Gill Sans MT" w:eastAsia="Times" w:hAnsi="Gill Sans MT" w:cs="Times"/>
          <w:b/>
          <w:bCs/>
          <w:i/>
          <w:color w:val="C00000"/>
          <w:sz w:val="32"/>
          <w:szCs w:val="32"/>
        </w:rPr>
      </w:pPr>
      <w:r w:rsidRPr="00805585">
        <w:rPr>
          <w:rFonts w:ascii="Gill Sans MT" w:hAnsi="Gill Sans MT"/>
          <w:b/>
          <w:bCs/>
          <w:i/>
          <w:color w:val="C00000"/>
          <w:sz w:val="32"/>
          <w:szCs w:val="32"/>
        </w:rPr>
        <w:t>Onsite Exhibits</w:t>
      </w:r>
    </w:p>
    <w:p w14:paraId="530EDD2D" w14:textId="77777777" w:rsidR="0048024E" w:rsidRPr="00805585" w:rsidRDefault="0048024E" w:rsidP="0048024E">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Gill Sans MT" w:eastAsia="Times" w:hAnsi="Gill Sans MT" w:cs="Times"/>
          <w:b/>
          <w:bCs/>
          <w:i/>
          <w:color w:val="C00000"/>
          <w:sz w:val="32"/>
          <w:szCs w:val="32"/>
        </w:rPr>
      </w:pPr>
      <w:r w:rsidRPr="00805585">
        <w:rPr>
          <w:rFonts w:ascii="Gill Sans MT" w:hAnsi="Gill Sans MT"/>
          <w:b/>
          <w:bCs/>
          <w:i/>
          <w:color w:val="C00000"/>
          <w:sz w:val="32"/>
          <w:szCs w:val="32"/>
        </w:rPr>
        <w:t>Advertise</w:t>
      </w:r>
      <w:r w:rsidR="0063323F" w:rsidRPr="00805585">
        <w:rPr>
          <w:rFonts w:ascii="Gill Sans MT" w:hAnsi="Gill Sans MT"/>
          <w:b/>
          <w:bCs/>
          <w:i/>
          <w:color w:val="C00000"/>
          <w:sz w:val="32"/>
          <w:szCs w:val="32"/>
        </w:rPr>
        <w:t>ments</w:t>
      </w:r>
      <w:r w:rsidRPr="00805585">
        <w:rPr>
          <w:rFonts w:ascii="Gill Sans MT" w:hAnsi="Gill Sans MT"/>
          <w:b/>
          <w:bCs/>
          <w:i/>
          <w:color w:val="C00000"/>
          <w:sz w:val="32"/>
          <w:szCs w:val="32"/>
        </w:rPr>
        <w:t xml:space="preserve"> in </w:t>
      </w:r>
      <w:r w:rsidR="0063323F" w:rsidRPr="00805585">
        <w:rPr>
          <w:rFonts w:ascii="Gill Sans MT" w:hAnsi="Gill Sans MT"/>
          <w:b/>
          <w:bCs/>
          <w:i/>
          <w:color w:val="C00000"/>
          <w:sz w:val="32"/>
          <w:szCs w:val="32"/>
        </w:rPr>
        <w:t>the Conference</w:t>
      </w:r>
      <w:r w:rsidRPr="00805585">
        <w:rPr>
          <w:rFonts w:ascii="Gill Sans MT" w:hAnsi="Gill Sans MT"/>
          <w:b/>
          <w:bCs/>
          <w:i/>
          <w:color w:val="C00000"/>
          <w:sz w:val="32"/>
          <w:szCs w:val="32"/>
        </w:rPr>
        <w:t xml:space="preserve"> Program</w:t>
      </w:r>
    </w:p>
    <w:p w14:paraId="7C47EEAC" w14:textId="77777777" w:rsidR="0048024E" w:rsidRPr="00805585" w:rsidRDefault="0048024E" w:rsidP="0048024E">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Gill Sans MT" w:eastAsia="Times" w:hAnsi="Gill Sans MT" w:cs="Times"/>
          <w:b/>
          <w:bCs/>
          <w:i/>
          <w:color w:val="C00000"/>
          <w:sz w:val="32"/>
          <w:szCs w:val="32"/>
        </w:rPr>
      </w:pPr>
      <w:r w:rsidRPr="00805585">
        <w:rPr>
          <w:rFonts w:ascii="Gill Sans MT" w:hAnsi="Gill Sans MT"/>
          <w:b/>
          <w:bCs/>
          <w:i/>
          <w:color w:val="C00000"/>
          <w:sz w:val="32"/>
          <w:szCs w:val="32"/>
        </w:rPr>
        <w:t xml:space="preserve">Breaks &amp; Special Events </w:t>
      </w:r>
      <w:r w:rsidR="0063323F" w:rsidRPr="00805585">
        <w:rPr>
          <w:rFonts w:ascii="Gill Sans MT" w:hAnsi="Gill Sans MT"/>
          <w:b/>
          <w:bCs/>
          <w:i/>
          <w:color w:val="C00000"/>
          <w:sz w:val="32"/>
          <w:szCs w:val="32"/>
        </w:rPr>
        <w:t>Sponsorship</w:t>
      </w:r>
    </w:p>
    <w:p w14:paraId="6E9C28D4" w14:textId="77777777" w:rsidR="005965AA" w:rsidRDefault="005965AA"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Gill Sans MT" w:hAnsi="Gill Sans MT"/>
          <w:b/>
          <w:bCs/>
          <w:color w:val="63191C"/>
          <w:sz w:val="36"/>
          <w:szCs w:val="36"/>
        </w:rPr>
      </w:pPr>
    </w:p>
    <w:p w14:paraId="77D74007" w14:textId="77777777" w:rsidR="00805585" w:rsidRDefault="00805585"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noProof/>
          <w:color w:val="auto"/>
          <w:sz w:val="28"/>
          <w:szCs w:val="28"/>
        </w:rPr>
      </w:pPr>
    </w:p>
    <w:p w14:paraId="17C045DB" w14:textId="77777777" w:rsidR="00805585" w:rsidRDefault="00805585"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noProof/>
          <w:color w:val="auto"/>
          <w:sz w:val="28"/>
          <w:szCs w:val="28"/>
        </w:rPr>
      </w:pPr>
    </w:p>
    <w:p w14:paraId="46449908" w14:textId="77777777" w:rsidR="001F20A6" w:rsidRDefault="006D1A53"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r>
        <w:rPr>
          <w:rFonts w:ascii="Calibri" w:hAnsi="Calibri"/>
          <w:b/>
          <w:noProof/>
          <w:color w:val="auto"/>
          <w:sz w:val="28"/>
          <w:szCs w:val="28"/>
        </w:rPr>
        <w:drawing>
          <wp:anchor distT="0" distB="0" distL="114300" distR="114300" simplePos="0" relativeHeight="251666432" behindDoc="1" locked="0" layoutInCell="1" allowOverlap="1" wp14:anchorId="3E2D8B2E" wp14:editId="744135E8">
            <wp:simplePos x="0" y="0"/>
            <wp:positionH relativeFrom="column">
              <wp:posOffset>5229225</wp:posOffset>
            </wp:positionH>
            <wp:positionV relativeFrom="paragraph">
              <wp:posOffset>635</wp:posOffset>
            </wp:positionV>
            <wp:extent cx="1628775" cy="5638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563880"/>
                    </a:xfrm>
                    <a:prstGeom prst="rect">
                      <a:avLst/>
                    </a:prstGeom>
                    <a:noFill/>
                  </pic:spPr>
                </pic:pic>
              </a:graphicData>
            </a:graphic>
            <wp14:sizeRelH relativeFrom="page">
              <wp14:pctWidth>0</wp14:pctWidth>
            </wp14:sizeRelH>
            <wp14:sizeRelV relativeFrom="page">
              <wp14:pctHeight>0</wp14:pctHeight>
            </wp14:sizeRelV>
          </wp:anchor>
        </w:drawing>
      </w:r>
    </w:p>
    <w:p w14:paraId="50AFA3C5" w14:textId="77777777" w:rsidR="00822815" w:rsidRDefault="00822815"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p>
    <w:p w14:paraId="7D2A8A90" w14:textId="77777777" w:rsidR="00210CEA" w:rsidRDefault="00210CE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hAnsi="Calibri"/>
          <w:b/>
          <w:color w:val="auto"/>
          <w:sz w:val="28"/>
          <w:szCs w:val="28"/>
          <w:lang w:val="de-DE"/>
        </w:rPr>
      </w:pPr>
      <w:r w:rsidRPr="005C1C26">
        <w:rPr>
          <w:rFonts w:ascii="Calibri" w:hAnsi="Calibri"/>
          <w:b/>
          <w:color w:val="auto"/>
          <w:sz w:val="28"/>
          <w:szCs w:val="28"/>
          <w:lang w:val="de-DE"/>
        </w:rPr>
        <w:t>Exhibitor Registration:</w:t>
      </w:r>
    </w:p>
    <w:p w14:paraId="6412B9E2" w14:textId="77777777" w:rsidR="005965AA" w:rsidRDefault="00210CEA" w:rsidP="005965AA">
      <w:pPr>
        <w:rPr>
          <w:rFonts w:ascii="Calibri" w:hAnsi="Calibri"/>
          <w:b/>
          <w:sz w:val="28"/>
          <w:szCs w:val="28"/>
          <w:lang w:val="de-DE"/>
        </w:rPr>
      </w:pPr>
      <w:r w:rsidRPr="00210CEA">
        <w:t>For each exhibitor space secured, you may register up to 2 representatives as exhibitors. Exhibitor registration</w:t>
      </w:r>
      <w:r>
        <w:t xml:space="preserve"> </w:t>
      </w:r>
      <w:r w:rsidRPr="005C1C26">
        <w:rPr>
          <w:rFonts w:ascii="Calibri" w:hAnsi="Calibri"/>
        </w:rPr>
        <w:t>entitles your representatives to enjoy lunch and all break services offered to attendees. Registered exhibitors may not attend other conference events, including educational sessions, unless they have registered for the</w:t>
      </w:r>
      <w:r w:rsidR="005965AA">
        <w:rPr>
          <w:rFonts w:ascii="Calibri" w:hAnsi="Calibri"/>
        </w:rPr>
        <w:t xml:space="preserve"> conference.</w:t>
      </w:r>
    </w:p>
    <w:p w14:paraId="3D7211CE" w14:textId="77777777" w:rsidR="00210CEA" w:rsidRPr="008C736D" w:rsidRDefault="00210CE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eastAsia="Times" w:hAnsi="Calibri" w:cs="Times"/>
          <w:b/>
          <w:color w:val="auto"/>
          <w:sz w:val="22"/>
          <w:szCs w:val="22"/>
        </w:rPr>
      </w:pPr>
      <w:r w:rsidRPr="008C736D">
        <w:rPr>
          <w:rFonts w:ascii="Calibri" w:hAnsi="Calibri"/>
          <w:b/>
          <w:color w:val="auto"/>
          <w:sz w:val="28"/>
          <w:szCs w:val="28"/>
          <w:lang w:val="de-DE"/>
        </w:rPr>
        <w:t>NCOTA Conference Registration</w:t>
      </w:r>
      <w:r w:rsidRPr="008C736D">
        <w:rPr>
          <w:rFonts w:ascii="Calibri" w:hAnsi="Calibri"/>
          <w:b/>
          <w:color w:val="auto"/>
          <w:sz w:val="22"/>
          <w:szCs w:val="22"/>
        </w:rPr>
        <w:t>:</w:t>
      </w:r>
    </w:p>
    <w:p w14:paraId="5C21EB98" w14:textId="77777777" w:rsidR="00822815" w:rsidRDefault="00210CE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sz w:val="22"/>
          <w:szCs w:val="22"/>
        </w:rPr>
      </w:pPr>
      <w:r w:rsidRPr="00210CEA">
        <w:rPr>
          <w:rFonts w:asciiTheme="minorHAnsi" w:hAnsiTheme="minorHAnsi"/>
          <w:sz w:val="22"/>
          <w:szCs w:val="22"/>
        </w:rPr>
        <w:t xml:space="preserve">Each exhibitor is also able to register one representative to attend the educational sessions at a 25% discounted rate. If representatives want to attend the conference program, email us and we will provide instructions. </w:t>
      </w:r>
    </w:p>
    <w:p w14:paraId="1C58054E" w14:textId="77777777" w:rsidR="00210CEA" w:rsidRDefault="00210CE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sz w:val="22"/>
          <w:szCs w:val="22"/>
        </w:rPr>
      </w:pPr>
      <w:r w:rsidRPr="00210CEA">
        <w:rPr>
          <w:rFonts w:asciiTheme="minorHAnsi" w:hAnsiTheme="minorHAnsi"/>
          <w:sz w:val="22"/>
          <w:szCs w:val="22"/>
        </w:rPr>
        <w:t>*When registering online, choose the “speaker” ticket as it will automatically include the 25% discount.</w:t>
      </w:r>
      <w:r w:rsidR="005965AA">
        <w:rPr>
          <w:rFonts w:asciiTheme="minorHAnsi" w:hAnsiTheme="minorHAnsi"/>
          <w:sz w:val="22"/>
          <w:szCs w:val="22"/>
        </w:rPr>
        <w:t xml:space="preserve">  </w:t>
      </w:r>
      <w:r w:rsidRPr="00210CEA">
        <w:rPr>
          <w:rFonts w:asciiTheme="minorHAnsi" w:hAnsiTheme="minorHAnsi"/>
          <w:sz w:val="22"/>
          <w:szCs w:val="22"/>
        </w:rPr>
        <w:t xml:space="preserve">Continuing education credit is </w:t>
      </w:r>
      <w:r w:rsidR="00684FB9">
        <w:rPr>
          <w:rFonts w:asciiTheme="minorHAnsi" w:hAnsiTheme="minorHAnsi"/>
          <w:sz w:val="22"/>
          <w:szCs w:val="22"/>
        </w:rPr>
        <w:t>only awarded</w:t>
      </w:r>
      <w:r w:rsidRPr="00210CEA">
        <w:rPr>
          <w:rFonts w:asciiTheme="minorHAnsi" w:hAnsiTheme="minorHAnsi"/>
          <w:sz w:val="22"/>
          <w:szCs w:val="22"/>
        </w:rPr>
        <w:t xml:space="preserve"> to registered conference attendees. </w:t>
      </w:r>
    </w:p>
    <w:p w14:paraId="77D04811" w14:textId="77777777" w:rsidR="00210CEA" w:rsidRPr="00210CEA" w:rsidRDefault="00210CE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imes"/>
          <w:sz w:val="22"/>
          <w:szCs w:val="22"/>
        </w:rPr>
      </w:pPr>
    </w:p>
    <w:p w14:paraId="0C69A000" w14:textId="77777777" w:rsidR="00210CEA" w:rsidRPr="00210CEA" w:rsidRDefault="00210CE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imes"/>
          <w:b/>
          <w:color w:val="auto"/>
          <w:sz w:val="28"/>
          <w:szCs w:val="28"/>
        </w:rPr>
      </w:pPr>
      <w:r w:rsidRPr="00210CEA">
        <w:rPr>
          <w:rFonts w:asciiTheme="minorHAnsi" w:hAnsiTheme="minorHAnsi"/>
          <w:b/>
          <w:color w:val="auto"/>
          <w:sz w:val="28"/>
          <w:szCs w:val="28"/>
        </w:rPr>
        <w:t xml:space="preserve">Advertise </w:t>
      </w:r>
      <w:proofErr w:type="gramStart"/>
      <w:r w:rsidRPr="00210CEA">
        <w:rPr>
          <w:rFonts w:asciiTheme="minorHAnsi" w:hAnsiTheme="minorHAnsi"/>
          <w:b/>
          <w:color w:val="auto"/>
          <w:sz w:val="28"/>
          <w:szCs w:val="28"/>
        </w:rPr>
        <w:t>In</w:t>
      </w:r>
      <w:proofErr w:type="gramEnd"/>
      <w:r w:rsidRPr="00210CEA">
        <w:rPr>
          <w:rFonts w:asciiTheme="minorHAnsi" w:hAnsiTheme="minorHAnsi"/>
          <w:b/>
          <w:color w:val="auto"/>
          <w:sz w:val="28"/>
          <w:szCs w:val="28"/>
        </w:rPr>
        <w:t xml:space="preserve"> the Conference Program</w:t>
      </w:r>
      <w:r>
        <w:rPr>
          <w:rFonts w:asciiTheme="minorHAnsi" w:hAnsiTheme="minorHAnsi"/>
          <w:b/>
          <w:color w:val="auto"/>
          <w:sz w:val="28"/>
          <w:szCs w:val="28"/>
        </w:rPr>
        <w:t>:</w:t>
      </w:r>
    </w:p>
    <w:p w14:paraId="4B2BE229" w14:textId="77777777" w:rsidR="00210CEA" w:rsidRDefault="00210CE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sz w:val="22"/>
          <w:szCs w:val="22"/>
        </w:rPr>
      </w:pPr>
      <w:r w:rsidRPr="00776464">
        <w:rPr>
          <w:rFonts w:asciiTheme="minorHAnsi" w:hAnsiTheme="minorHAnsi"/>
          <w:sz w:val="22"/>
          <w:szCs w:val="22"/>
        </w:rPr>
        <w:t>The NCOTA Conference Program is used by attendees throughout the conference. But it is</w:t>
      </w:r>
      <w:r w:rsidRPr="00776464">
        <w:rPr>
          <w:rFonts w:asciiTheme="minorHAnsi" w:hAnsiTheme="minorHAnsi"/>
          <w:sz w:val="22"/>
          <w:szCs w:val="22"/>
          <w:lang w:val="fr-FR"/>
        </w:rPr>
        <w:t xml:space="preserve"> not</w:t>
      </w:r>
      <w:r w:rsidRPr="00776464">
        <w:rPr>
          <w:rFonts w:asciiTheme="minorHAnsi" w:hAnsiTheme="minorHAnsi"/>
          <w:sz w:val="22"/>
          <w:szCs w:val="22"/>
        </w:rPr>
        <w:t xml:space="preserve"> discarded afterward! The conference program includes descriptions of educational sessions, the certificate of attendance, and the attendee</w:t>
      </w:r>
      <w:r w:rsidRPr="00776464">
        <w:rPr>
          <w:rFonts w:asciiTheme="minorHAnsi" w:hAnsiTheme="minorHAnsi"/>
          <w:sz w:val="22"/>
          <w:szCs w:val="22"/>
          <w:lang w:val="fr-FR"/>
        </w:rPr>
        <w:t>’</w:t>
      </w:r>
      <w:r w:rsidRPr="00776464">
        <w:rPr>
          <w:rFonts w:asciiTheme="minorHAnsi" w:hAnsiTheme="minorHAnsi"/>
          <w:sz w:val="22"/>
          <w:szCs w:val="22"/>
        </w:rPr>
        <w:t>s record of education sessions attended. Attendees retain the program for their records of cont</w:t>
      </w:r>
      <w:r w:rsidR="00822815">
        <w:rPr>
          <w:rFonts w:asciiTheme="minorHAnsi" w:hAnsiTheme="minorHAnsi"/>
          <w:sz w:val="22"/>
          <w:szCs w:val="22"/>
        </w:rPr>
        <w:t>inuing competency activities.  P</w:t>
      </w:r>
      <w:r w:rsidRPr="00776464">
        <w:rPr>
          <w:rFonts w:asciiTheme="minorHAnsi" w:hAnsiTheme="minorHAnsi"/>
          <w:sz w:val="22"/>
          <w:szCs w:val="22"/>
        </w:rPr>
        <w:t xml:space="preserve">lease check preferred option and send </w:t>
      </w:r>
      <w:r w:rsidR="00822815">
        <w:rPr>
          <w:rFonts w:asciiTheme="minorHAnsi" w:hAnsiTheme="minorHAnsi"/>
          <w:sz w:val="22"/>
          <w:szCs w:val="22"/>
        </w:rPr>
        <w:t xml:space="preserve">a </w:t>
      </w:r>
      <w:r w:rsidRPr="00776464">
        <w:rPr>
          <w:rFonts w:asciiTheme="minorHAnsi" w:hAnsiTheme="minorHAnsi"/>
          <w:sz w:val="22"/>
          <w:szCs w:val="22"/>
        </w:rPr>
        <w:t xml:space="preserve">copy ready graphic to </w:t>
      </w:r>
      <w:hyperlink r:id="rId14" w:history="1">
        <w:r w:rsidRPr="00776464">
          <w:rPr>
            <w:rStyle w:val="Hyperlink1"/>
            <w:rFonts w:asciiTheme="minorHAnsi" w:hAnsiTheme="minorHAnsi"/>
            <w:sz w:val="22"/>
            <w:szCs w:val="22"/>
          </w:rPr>
          <w:t>office@ncota.org</w:t>
        </w:r>
      </w:hyperlink>
      <w:r w:rsidRPr="00776464">
        <w:rPr>
          <w:rFonts w:asciiTheme="minorHAnsi" w:hAnsiTheme="minorHAnsi"/>
          <w:sz w:val="22"/>
          <w:szCs w:val="22"/>
        </w:rPr>
        <w:t xml:space="preserve"> by June 30</w:t>
      </w:r>
      <w:r w:rsidR="00822815">
        <w:rPr>
          <w:rFonts w:asciiTheme="minorHAnsi" w:hAnsiTheme="minorHAnsi"/>
          <w:sz w:val="22"/>
          <w:szCs w:val="22"/>
        </w:rPr>
        <w:t>, 201</w:t>
      </w:r>
      <w:r w:rsidR="00545119">
        <w:rPr>
          <w:rFonts w:asciiTheme="minorHAnsi" w:hAnsiTheme="minorHAnsi"/>
          <w:sz w:val="22"/>
          <w:szCs w:val="22"/>
        </w:rPr>
        <w:t>9</w:t>
      </w:r>
      <w:r w:rsidRPr="00776464">
        <w:rPr>
          <w:rFonts w:asciiTheme="minorHAnsi" w:hAnsiTheme="minorHAnsi"/>
          <w:sz w:val="22"/>
          <w:szCs w:val="22"/>
        </w:rPr>
        <w:t>.</w:t>
      </w:r>
    </w:p>
    <w:p w14:paraId="6D9027A4" w14:textId="77777777" w:rsidR="005965AA" w:rsidRPr="00776464" w:rsidRDefault="005965AA" w:rsidP="00210CE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eastAsia="Times" w:hAnsiTheme="minorHAnsi" w:cs="Times"/>
          <w:sz w:val="22"/>
          <w:szCs w:val="22"/>
        </w:rPr>
      </w:pPr>
    </w:p>
    <w:tbl>
      <w:tblPr>
        <w:tblW w:w="10180" w:type="dxa"/>
        <w:jc w:val="center"/>
        <w:tblBorders>
          <w:top w:val="single" w:sz="8" w:space="0" w:color="D6D6D6"/>
          <w:left w:val="single" w:sz="8" w:space="0" w:color="D6D6D6"/>
          <w:bottom w:val="single" w:sz="8" w:space="0" w:color="D6D6D6"/>
          <w:right w:val="single" w:sz="8" w:space="0" w:color="D6D6D6"/>
          <w:insideH w:val="single" w:sz="8" w:space="0" w:color="D6D6D6"/>
          <w:insideV w:val="single" w:sz="8" w:space="0" w:color="D6D6D6"/>
        </w:tblBorders>
        <w:shd w:val="clear" w:color="auto" w:fill="EAEAEA"/>
        <w:tblLayout w:type="fixed"/>
        <w:tblLook w:val="04A0" w:firstRow="1" w:lastRow="0" w:firstColumn="1" w:lastColumn="0" w:noHBand="0" w:noVBand="1"/>
      </w:tblPr>
      <w:tblGrid>
        <w:gridCol w:w="7640"/>
        <w:gridCol w:w="1280"/>
        <w:gridCol w:w="1260"/>
      </w:tblGrid>
      <w:tr w:rsidR="00684FB9" w:rsidRPr="005965AA" w14:paraId="37B9F881" w14:textId="77777777" w:rsidTr="00882EA4">
        <w:trPr>
          <w:trHeight w:val="313"/>
          <w:tblHeader/>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EAEAEA"/>
            <w:tcMar>
              <w:top w:w="20" w:type="dxa"/>
              <w:left w:w="20" w:type="dxa"/>
              <w:bottom w:w="20" w:type="dxa"/>
              <w:right w:w="20" w:type="dxa"/>
            </w:tcMar>
          </w:tcPr>
          <w:p w14:paraId="4E4DBC3B" w14:textId="77777777" w:rsidR="005965AA" w:rsidRPr="005965AA" w:rsidRDefault="005965AA" w:rsidP="005965AA">
            <w:pPr>
              <w:pBdr>
                <w:top w:val="nil"/>
                <w:left w:val="nil"/>
                <w:bottom w:val="nil"/>
                <w:right w:val="nil"/>
                <w:between w:val="nil"/>
                <w:bar w:val="nil"/>
              </w:pBdr>
              <w:spacing w:after="0" w:line="240" w:lineRule="auto"/>
              <w:rPr>
                <w:rFonts w:eastAsia="Arial Unicode MS" w:cs="Arial Unicode MS"/>
                <w:color w:val="000000"/>
                <w:sz w:val="28"/>
                <w:szCs w:val="24"/>
                <w:bdr w:val="nil"/>
              </w:rPr>
            </w:pPr>
          </w:p>
        </w:tc>
        <w:tc>
          <w:tcPr>
            <w:tcW w:w="1280" w:type="dxa"/>
            <w:tcBorders>
              <w:top w:val="single" w:sz="8" w:space="0" w:color="D6D6D6"/>
              <w:left w:val="single" w:sz="8" w:space="0" w:color="D6D6D6"/>
              <w:bottom w:val="single" w:sz="8" w:space="0" w:color="D6D6D6"/>
              <w:right w:val="single" w:sz="8" w:space="0" w:color="D6D6D6"/>
            </w:tcBorders>
            <w:shd w:val="clear" w:color="auto" w:fill="EAEAEA"/>
            <w:tcMar>
              <w:top w:w="20" w:type="dxa"/>
              <w:left w:w="20" w:type="dxa"/>
              <w:bottom w:w="20" w:type="dxa"/>
              <w:right w:w="20" w:type="dxa"/>
            </w:tcMar>
          </w:tcPr>
          <w:p w14:paraId="173B14CE" w14:textId="77777777" w:rsidR="005965AA" w:rsidRPr="00882EA4" w:rsidRDefault="005965AA" w:rsidP="005965AA">
            <w:pPr>
              <w:pBdr>
                <w:top w:val="nil"/>
                <w:left w:val="nil"/>
                <w:bottom w:val="nil"/>
                <w:right w:val="nil"/>
                <w:between w:val="nil"/>
                <w:bar w:val="nil"/>
              </w:pBdr>
              <w:spacing w:after="0" w:line="240" w:lineRule="auto"/>
              <w:jc w:val="center"/>
              <w:rPr>
                <w:rFonts w:eastAsia="Arial Unicode MS" w:cs="Arial Unicode MS"/>
                <w:color w:val="000000"/>
                <w:sz w:val="18"/>
                <w:szCs w:val="18"/>
                <w:bdr w:val="nil"/>
              </w:rPr>
            </w:pPr>
            <w:r w:rsidRPr="00882EA4">
              <w:rPr>
                <w:rFonts w:eastAsia="Arial Unicode MS" w:cs="Arial Unicode MS"/>
                <w:b/>
                <w:bCs/>
                <w:color w:val="000000"/>
                <w:sz w:val="18"/>
                <w:szCs w:val="18"/>
                <w:bdr w:val="nil"/>
              </w:rPr>
              <w:t>Before August 1</w:t>
            </w:r>
          </w:p>
        </w:tc>
        <w:tc>
          <w:tcPr>
            <w:tcW w:w="1260" w:type="dxa"/>
            <w:tcBorders>
              <w:top w:val="single" w:sz="8" w:space="0" w:color="D6D6D6"/>
              <w:left w:val="single" w:sz="8" w:space="0" w:color="D6D6D6"/>
              <w:bottom w:val="single" w:sz="8" w:space="0" w:color="D6D6D6"/>
              <w:right w:val="single" w:sz="8" w:space="0" w:color="D6D6D6"/>
            </w:tcBorders>
            <w:shd w:val="clear" w:color="auto" w:fill="EAEAEA"/>
            <w:tcMar>
              <w:top w:w="20" w:type="dxa"/>
              <w:left w:w="20" w:type="dxa"/>
              <w:bottom w:w="20" w:type="dxa"/>
              <w:right w:w="20" w:type="dxa"/>
            </w:tcMar>
          </w:tcPr>
          <w:p w14:paraId="5099CF7E" w14:textId="77777777" w:rsidR="005965AA" w:rsidRPr="00882EA4" w:rsidRDefault="005965AA" w:rsidP="005965AA">
            <w:pPr>
              <w:pBdr>
                <w:top w:val="nil"/>
                <w:left w:val="nil"/>
                <w:bottom w:val="nil"/>
                <w:right w:val="nil"/>
                <w:between w:val="nil"/>
                <w:bar w:val="nil"/>
              </w:pBdr>
              <w:spacing w:after="0" w:line="240" w:lineRule="auto"/>
              <w:jc w:val="center"/>
              <w:rPr>
                <w:rFonts w:eastAsia="Arial Unicode MS" w:cs="Arial Unicode MS"/>
                <w:color w:val="000000"/>
                <w:sz w:val="18"/>
                <w:szCs w:val="18"/>
                <w:bdr w:val="nil"/>
              </w:rPr>
            </w:pPr>
            <w:r w:rsidRPr="00882EA4">
              <w:rPr>
                <w:rFonts w:eastAsia="Arial Unicode MS" w:cs="Arial Unicode MS"/>
                <w:b/>
                <w:bCs/>
                <w:color w:val="000000"/>
                <w:sz w:val="18"/>
                <w:szCs w:val="18"/>
                <w:bdr w:val="nil"/>
              </w:rPr>
              <w:t>After August 1</w:t>
            </w:r>
          </w:p>
        </w:tc>
      </w:tr>
      <w:tr w:rsidR="005965AA" w:rsidRPr="005965AA" w14:paraId="33333474" w14:textId="77777777" w:rsidTr="00882EA4">
        <w:tblPrEx>
          <w:shd w:val="clear" w:color="auto" w:fill="auto"/>
        </w:tblPrEx>
        <w:trPr>
          <w:trHeight w:val="313"/>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747F3DA2" w14:textId="77777777" w:rsidR="005965AA" w:rsidRPr="005965AA" w:rsidRDefault="005965AA" w:rsidP="005965AA">
            <w:pPr>
              <w:pBdr>
                <w:top w:val="nil"/>
                <w:left w:val="nil"/>
                <w:bottom w:val="nil"/>
                <w:right w:val="nil"/>
                <w:between w:val="nil"/>
                <w:bar w:val="nil"/>
              </w:pBdr>
              <w:spacing w:after="0" w:line="240" w:lineRule="auto"/>
              <w:rPr>
                <w:rFonts w:eastAsia="Arial Unicode MS" w:cs="Arial Unicode MS"/>
                <w:color w:val="000000"/>
                <w:sz w:val="20"/>
                <w:szCs w:val="18"/>
                <w:bdr w:val="nil"/>
              </w:rPr>
            </w:pPr>
            <w:r w:rsidRPr="005965AA">
              <w:rPr>
                <w:rFonts w:eastAsia="Arial Unicode MS" w:cs="Arial Unicode MS"/>
                <w:b/>
                <w:bCs/>
                <w:color w:val="000000"/>
                <w:sz w:val="28"/>
                <w:szCs w:val="24"/>
                <w:bdr w:val="nil"/>
              </w:rPr>
              <w:t>Exhibit Space</w:t>
            </w:r>
            <w:r w:rsidR="00684FB9">
              <w:rPr>
                <w:rFonts w:eastAsia="Arial Unicode MS" w:cs="Arial Unicode MS"/>
                <w:b/>
                <w:bCs/>
                <w:color w:val="000000"/>
                <w:sz w:val="28"/>
                <w:szCs w:val="24"/>
                <w:bdr w:val="nil"/>
              </w:rPr>
              <w:t xml:space="preserve"> </w:t>
            </w:r>
          </w:p>
        </w:tc>
        <w:tc>
          <w:tcPr>
            <w:tcW w:w="128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506C68B6" w14:textId="77777777" w:rsidR="005965AA" w:rsidRPr="005965AA" w:rsidRDefault="005965AA" w:rsidP="005965AA">
            <w:pPr>
              <w:pBdr>
                <w:top w:val="nil"/>
                <w:left w:val="nil"/>
                <w:bottom w:val="nil"/>
                <w:right w:val="nil"/>
                <w:between w:val="nil"/>
                <w:bar w:val="nil"/>
              </w:pBdr>
              <w:spacing w:after="0" w:line="240" w:lineRule="auto"/>
              <w:jc w:val="center"/>
              <w:rPr>
                <w:rFonts w:eastAsia="Arial Unicode MS" w:cs="Arial Unicode MS"/>
                <w:color w:val="000000"/>
                <w:sz w:val="20"/>
                <w:szCs w:val="18"/>
                <w:bdr w:val="nil"/>
              </w:rPr>
            </w:pPr>
            <w:r w:rsidRPr="005965AA">
              <w:rPr>
                <w:rFonts w:eastAsia="Arial Unicode MS" w:cs="Arial Unicode MS"/>
                <w:color w:val="000000"/>
                <w:sz w:val="28"/>
                <w:szCs w:val="24"/>
                <w:bdr w:val="nil"/>
              </w:rPr>
              <w:t>$345.00</w:t>
            </w:r>
          </w:p>
        </w:tc>
        <w:tc>
          <w:tcPr>
            <w:tcW w:w="126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9F9E781" w14:textId="77777777" w:rsidR="005965AA" w:rsidRPr="005965AA" w:rsidRDefault="005965AA" w:rsidP="005965AA">
            <w:pPr>
              <w:pBdr>
                <w:top w:val="nil"/>
                <w:left w:val="nil"/>
                <w:bottom w:val="nil"/>
                <w:right w:val="nil"/>
                <w:between w:val="nil"/>
                <w:bar w:val="nil"/>
              </w:pBdr>
              <w:spacing w:after="0" w:line="240" w:lineRule="auto"/>
              <w:jc w:val="center"/>
              <w:rPr>
                <w:rFonts w:eastAsia="Arial Unicode MS" w:cs="Arial Unicode MS"/>
                <w:color w:val="000000"/>
                <w:sz w:val="20"/>
                <w:szCs w:val="18"/>
                <w:bdr w:val="nil"/>
              </w:rPr>
            </w:pPr>
            <w:r w:rsidRPr="005965AA">
              <w:rPr>
                <w:rFonts w:eastAsia="Arial Unicode MS" w:cs="Arial Unicode MS"/>
                <w:color w:val="000000"/>
                <w:sz w:val="28"/>
                <w:szCs w:val="24"/>
                <w:bdr w:val="nil"/>
              </w:rPr>
              <w:t>$375.00</w:t>
            </w:r>
          </w:p>
        </w:tc>
      </w:tr>
      <w:tr w:rsidR="00B76DC1" w:rsidRPr="005965AA" w14:paraId="2CEBFADF"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D7E3E3E" w14:textId="77777777" w:rsidR="00B76DC1" w:rsidRPr="005965AA" w:rsidRDefault="0041162D" w:rsidP="005965AA">
            <w:pPr>
              <w:pBdr>
                <w:top w:val="nil"/>
                <w:left w:val="nil"/>
                <w:bottom w:val="nil"/>
                <w:right w:val="nil"/>
                <w:between w:val="nil"/>
                <w:bar w:val="nil"/>
              </w:pBdr>
              <w:spacing w:after="0" w:line="240" w:lineRule="auto"/>
              <w:rPr>
                <w:rFonts w:eastAsia="Arial Unicode MS" w:cs="Arial Unicode MS"/>
                <w:color w:val="000000"/>
                <w:sz w:val="20"/>
                <w:szCs w:val="18"/>
                <w:bdr w:val="nil"/>
              </w:rPr>
            </w:pPr>
            <w:r>
              <w:rPr>
                <w:rFonts w:eastAsia="Arial Unicode MS" w:cs="Arial Unicode MS"/>
                <w:b/>
                <w:bCs/>
                <w:color w:val="000000"/>
                <w:sz w:val="28"/>
                <w:szCs w:val="24"/>
                <w:bdr w:val="nil"/>
              </w:rPr>
              <w:t xml:space="preserve">Advertise in Program </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1F26C1F8" w14:textId="77777777" w:rsidR="00B76DC1" w:rsidRPr="005965AA" w:rsidRDefault="00B76DC1" w:rsidP="00B76DC1">
            <w:pPr>
              <w:pBdr>
                <w:top w:val="nil"/>
                <w:left w:val="nil"/>
                <w:bottom w:val="nil"/>
                <w:right w:val="nil"/>
                <w:between w:val="nil"/>
                <w:bar w:val="nil"/>
              </w:pBdr>
              <w:spacing w:after="0" w:line="240" w:lineRule="auto"/>
              <w:jc w:val="center"/>
              <w:rPr>
                <w:rFonts w:eastAsia="Arial Unicode MS" w:cs="Arial Unicode MS"/>
                <w:color w:val="000000"/>
                <w:sz w:val="28"/>
                <w:szCs w:val="24"/>
                <w:bdr w:val="nil"/>
              </w:rPr>
            </w:pPr>
            <w:r>
              <w:rPr>
                <w:rFonts w:eastAsia="Arial Unicode MS" w:cs="Arial Unicode MS"/>
                <w:b/>
                <w:bCs/>
                <w:color w:val="000000"/>
                <w:sz w:val="28"/>
                <w:bdr w:val="nil"/>
              </w:rPr>
              <w:t>Deadline July</w:t>
            </w:r>
            <w:r w:rsidRPr="005965AA">
              <w:rPr>
                <w:rFonts w:eastAsia="Arial Unicode MS" w:cs="Arial Unicode MS"/>
                <w:b/>
                <w:bCs/>
                <w:color w:val="000000"/>
                <w:sz w:val="28"/>
                <w:bdr w:val="nil"/>
              </w:rPr>
              <w:t xml:space="preserve"> 30</w:t>
            </w:r>
          </w:p>
        </w:tc>
      </w:tr>
      <w:tr w:rsidR="00B76DC1" w:rsidRPr="005965AA" w14:paraId="7E127156"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74040431" w14:textId="77777777" w:rsidR="00B76DC1" w:rsidRPr="005965AA" w:rsidRDefault="0041162D" w:rsidP="005965AA">
            <w:pPr>
              <w:pBdr>
                <w:top w:val="nil"/>
                <w:left w:val="nil"/>
                <w:bottom w:val="nil"/>
                <w:right w:val="nil"/>
                <w:between w:val="nil"/>
                <w:bar w:val="nil"/>
              </w:pBdr>
              <w:spacing w:after="0" w:line="240" w:lineRule="auto"/>
              <w:rPr>
                <w:rFonts w:eastAsia="Arial Unicode MS" w:cs="Arial Unicode MS"/>
                <w:color w:val="000000"/>
                <w:sz w:val="20"/>
                <w:szCs w:val="18"/>
                <w:bdr w:val="nil"/>
              </w:rPr>
            </w:pPr>
            <w:r>
              <w:rPr>
                <w:rFonts w:eastAsia="Arial Unicode MS" w:cs="Arial Unicode MS"/>
                <w:color w:val="000000"/>
                <w:sz w:val="28"/>
                <w:szCs w:val="24"/>
                <w:bdr w:val="nil"/>
              </w:rPr>
              <w:t>Half-P</w:t>
            </w:r>
            <w:r w:rsidR="00B76DC1" w:rsidRPr="005965AA">
              <w:rPr>
                <w:rFonts w:eastAsia="Arial Unicode MS" w:cs="Arial Unicode MS"/>
                <w:color w:val="000000"/>
                <w:sz w:val="28"/>
                <w:szCs w:val="24"/>
                <w:bdr w:val="nil"/>
              </w:rPr>
              <w:t>age</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5921BB11" w14:textId="77777777" w:rsidR="00B76DC1" w:rsidRPr="005965AA" w:rsidRDefault="003770BA" w:rsidP="00B76DC1">
            <w:pPr>
              <w:pBdr>
                <w:top w:val="nil"/>
                <w:left w:val="nil"/>
                <w:bottom w:val="nil"/>
                <w:right w:val="nil"/>
                <w:between w:val="nil"/>
                <w:bar w:val="nil"/>
              </w:pBdr>
              <w:spacing w:after="0" w:line="240" w:lineRule="auto"/>
              <w:jc w:val="center"/>
              <w:rPr>
                <w:rFonts w:eastAsia="Arial Unicode MS" w:cs="Arial Unicode MS"/>
                <w:color w:val="000000"/>
                <w:sz w:val="28"/>
                <w:szCs w:val="24"/>
                <w:bdr w:val="nil"/>
              </w:rPr>
            </w:pPr>
            <w:r>
              <w:rPr>
                <w:rFonts w:eastAsia="Arial Unicode MS" w:cs="Arial Unicode MS"/>
                <w:color w:val="000000"/>
                <w:sz w:val="28"/>
                <w:szCs w:val="24"/>
                <w:bdr w:val="nil"/>
              </w:rPr>
              <w:t>$2</w:t>
            </w:r>
            <w:r w:rsidR="00B76DC1" w:rsidRPr="005965AA">
              <w:rPr>
                <w:rFonts w:eastAsia="Arial Unicode MS" w:cs="Arial Unicode MS"/>
                <w:color w:val="000000"/>
                <w:sz w:val="28"/>
                <w:szCs w:val="24"/>
                <w:bdr w:val="nil"/>
              </w:rPr>
              <w:t>50.00</w:t>
            </w:r>
          </w:p>
        </w:tc>
      </w:tr>
      <w:tr w:rsidR="0041162D" w:rsidRPr="005965AA" w14:paraId="3FEE7153"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2492DB3E" w14:textId="77777777" w:rsidR="0041162D" w:rsidRDefault="0041162D" w:rsidP="005965AA">
            <w:pPr>
              <w:pBdr>
                <w:top w:val="nil"/>
                <w:left w:val="nil"/>
                <w:bottom w:val="nil"/>
                <w:right w:val="nil"/>
                <w:between w:val="nil"/>
                <w:bar w:val="nil"/>
              </w:pBdr>
              <w:spacing w:after="0" w:line="240" w:lineRule="auto"/>
              <w:rPr>
                <w:rFonts w:eastAsia="Arial Unicode MS" w:cs="Arial Unicode MS"/>
                <w:color w:val="000000"/>
                <w:sz w:val="28"/>
                <w:szCs w:val="24"/>
                <w:bdr w:val="nil"/>
              </w:rPr>
            </w:pPr>
            <w:r>
              <w:rPr>
                <w:rFonts w:eastAsia="Arial Unicode MS" w:cs="Arial Unicode MS"/>
                <w:color w:val="000000"/>
                <w:sz w:val="28"/>
                <w:szCs w:val="24"/>
                <w:bdr w:val="nil"/>
              </w:rPr>
              <w:t>Full-Page</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30F19BB0" w14:textId="77777777" w:rsidR="0041162D" w:rsidRDefault="0041162D" w:rsidP="00B76DC1">
            <w:pPr>
              <w:pBdr>
                <w:top w:val="nil"/>
                <w:left w:val="nil"/>
                <w:bottom w:val="nil"/>
                <w:right w:val="nil"/>
                <w:between w:val="nil"/>
                <w:bar w:val="nil"/>
              </w:pBdr>
              <w:spacing w:after="0" w:line="240" w:lineRule="auto"/>
              <w:jc w:val="center"/>
              <w:rPr>
                <w:rFonts w:eastAsia="Arial Unicode MS" w:cs="Arial Unicode MS"/>
                <w:color w:val="000000"/>
                <w:sz w:val="28"/>
                <w:szCs w:val="24"/>
                <w:bdr w:val="nil"/>
              </w:rPr>
            </w:pPr>
            <w:r>
              <w:rPr>
                <w:rFonts w:eastAsia="Arial Unicode MS" w:cs="Arial Unicode MS"/>
                <w:color w:val="000000"/>
                <w:sz w:val="28"/>
                <w:szCs w:val="24"/>
                <w:bdr w:val="nil"/>
              </w:rPr>
              <w:t>$500.00</w:t>
            </w:r>
          </w:p>
        </w:tc>
      </w:tr>
      <w:tr w:rsidR="00B76DC1" w:rsidRPr="005965AA" w14:paraId="32DCEBAC" w14:textId="77777777" w:rsidTr="00882EA4">
        <w:tblPrEx>
          <w:shd w:val="clear" w:color="auto" w:fill="auto"/>
        </w:tblPrEx>
        <w:trPr>
          <w:trHeight w:val="332"/>
          <w:jc w:val="center"/>
        </w:trPr>
        <w:tc>
          <w:tcPr>
            <w:tcW w:w="10180" w:type="dxa"/>
            <w:gridSpan w:val="3"/>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54D2B7AB" w14:textId="77777777" w:rsidR="00B76DC1" w:rsidRPr="005965AA" w:rsidRDefault="0015545B" w:rsidP="00705FE4">
            <w:pPr>
              <w:pBdr>
                <w:top w:val="nil"/>
                <w:left w:val="nil"/>
                <w:bottom w:val="nil"/>
                <w:right w:val="nil"/>
                <w:between w:val="nil"/>
                <w:bar w:val="nil"/>
              </w:pBdr>
              <w:spacing w:after="0" w:line="240" w:lineRule="auto"/>
              <w:rPr>
                <w:rFonts w:eastAsia="Arial Unicode MS" w:cs="Arial Unicode MS"/>
                <w:color w:val="000000"/>
                <w:sz w:val="28"/>
                <w:szCs w:val="24"/>
                <w:bdr w:val="nil"/>
              </w:rPr>
            </w:pPr>
            <w:r>
              <w:rPr>
                <w:rFonts w:eastAsia="Arial Unicode MS" w:cs="Arial Unicode MS"/>
                <w:b/>
                <w:bCs/>
                <w:color w:val="000000"/>
                <w:sz w:val="28"/>
                <w:szCs w:val="24"/>
                <w:bdr w:val="nil"/>
              </w:rPr>
              <w:t xml:space="preserve">Sponsorship Levels </w:t>
            </w:r>
            <w:r w:rsidR="00B76DC1">
              <w:rPr>
                <w:rFonts w:eastAsia="Arial Unicode MS" w:cs="Arial Unicode MS"/>
                <w:color w:val="000000"/>
                <w:szCs w:val="20"/>
                <w:bdr w:val="nil"/>
              </w:rPr>
              <w:t xml:space="preserve">  </w:t>
            </w:r>
          </w:p>
        </w:tc>
      </w:tr>
      <w:tr w:rsidR="00B76DC1" w:rsidRPr="005965AA" w14:paraId="49A95B43"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049E313" w14:textId="77777777" w:rsidR="00B76DC1" w:rsidRPr="005965AA" w:rsidRDefault="001C5844" w:rsidP="005965AA">
            <w:pPr>
              <w:pBdr>
                <w:top w:val="nil"/>
                <w:left w:val="nil"/>
                <w:bottom w:val="nil"/>
                <w:right w:val="nil"/>
                <w:between w:val="nil"/>
                <w:bar w:val="nil"/>
              </w:pBdr>
              <w:spacing w:after="0" w:line="240" w:lineRule="auto"/>
              <w:rPr>
                <w:rFonts w:eastAsia="Arial Unicode MS" w:cs="Arial Unicode MS"/>
                <w:color w:val="000000"/>
                <w:sz w:val="20"/>
                <w:szCs w:val="18"/>
                <w:bdr w:val="nil"/>
              </w:rPr>
            </w:pPr>
            <w:r w:rsidRPr="00705FE4">
              <w:rPr>
                <w:rFonts w:eastAsia="Arial Unicode MS" w:cs="Arial Unicode MS"/>
                <w:i/>
                <w:color w:val="000000"/>
                <w:sz w:val="28"/>
                <w:szCs w:val="24"/>
                <w:bdr w:val="nil"/>
              </w:rPr>
              <w:t>Platinum Sponsor</w:t>
            </w:r>
            <w:r w:rsidR="0041162D">
              <w:rPr>
                <w:rFonts w:eastAsia="Arial Unicode MS" w:cs="Arial Unicode MS"/>
                <w:color w:val="000000"/>
                <w:sz w:val="28"/>
                <w:szCs w:val="24"/>
                <w:bdr w:val="nil"/>
              </w:rPr>
              <w:t xml:space="preserve"> – </w:t>
            </w:r>
            <w:r w:rsidR="0041162D">
              <w:rPr>
                <w:rFonts w:eastAsia="Arial Unicode MS" w:cs="Arial Unicode MS"/>
                <w:color w:val="000000"/>
                <w:bdr w:val="nil"/>
              </w:rPr>
              <w:t>Includes company l</w:t>
            </w:r>
            <w:r w:rsidRPr="00705FE4">
              <w:rPr>
                <w:rFonts w:eastAsia="Arial Unicode MS" w:cs="Arial Unicode MS"/>
                <w:color w:val="000000"/>
                <w:bdr w:val="nil"/>
              </w:rPr>
              <w:t xml:space="preserve">ogo on Conference </w:t>
            </w:r>
            <w:r w:rsidR="00705FE4" w:rsidRPr="00705FE4">
              <w:rPr>
                <w:rFonts w:eastAsia="Arial Unicode MS" w:cs="Arial Unicode MS"/>
                <w:color w:val="000000"/>
                <w:bdr w:val="nil"/>
              </w:rPr>
              <w:t>Bag,</w:t>
            </w:r>
            <w:r w:rsidR="00705FE4">
              <w:rPr>
                <w:rFonts w:eastAsia="Arial Unicode MS" w:cs="Arial Unicode MS"/>
                <w:color w:val="000000"/>
                <w:bdr w:val="nil"/>
              </w:rPr>
              <w:t xml:space="preserve"> f</w:t>
            </w:r>
            <w:r w:rsidR="00705FE4" w:rsidRPr="00705FE4">
              <w:rPr>
                <w:rFonts w:eastAsia="Arial Unicode MS" w:cs="Arial Unicode MS"/>
                <w:color w:val="000000"/>
                <w:bdr w:val="nil"/>
              </w:rPr>
              <w:t>ull-page</w:t>
            </w:r>
            <w:r w:rsidR="00705FE4">
              <w:rPr>
                <w:rFonts w:eastAsia="Arial Unicode MS" w:cs="Arial Unicode MS"/>
                <w:color w:val="000000"/>
                <w:bdr w:val="nil"/>
              </w:rPr>
              <w:t xml:space="preserve"> a</w:t>
            </w:r>
            <w:r w:rsidR="00705FE4" w:rsidRPr="00705FE4">
              <w:rPr>
                <w:rFonts w:eastAsia="Arial Unicode MS" w:cs="Arial Unicode MS"/>
                <w:color w:val="000000"/>
                <w:bdr w:val="nil"/>
              </w:rPr>
              <w:t>d</w:t>
            </w:r>
            <w:r w:rsidR="00705FE4">
              <w:rPr>
                <w:rFonts w:eastAsia="Arial Unicode MS" w:cs="Arial Unicode MS"/>
                <w:color w:val="000000"/>
                <w:bdr w:val="nil"/>
              </w:rPr>
              <w:t xml:space="preserve"> in c</w:t>
            </w:r>
            <w:r w:rsidRPr="00705FE4">
              <w:rPr>
                <w:rFonts w:eastAsia="Arial Unicode MS" w:cs="Arial Unicode MS"/>
                <w:color w:val="000000"/>
                <w:bdr w:val="nil"/>
              </w:rPr>
              <w:t xml:space="preserve">onference guide, </w:t>
            </w:r>
            <w:r w:rsidR="0041162D">
              <w:rPr>
                <w:rFonts w:eastAsia="Arial Unicode MS" w:cs="Arial Unicode MS"/>
                <w:color w:val="000000"/>
                <w:bdr w:val="nil"/>
              </w:rPr>
              <w:t xml:space="preserve">company </w:t>
            </w:r>
            <w:r w:rsidRPr="00705FE4">
              <w:rPr>
                <w:rFonts w:eastAsia="Arial Unicode MS" w:cs="Arial Unicode MS"/>
                <w:color w:val="000000"/>
                <w:bdr w:val="nil"/>
              </w:rPr>
              <w:t xml:space="preserve">logo in conference email, </w:t>
            </w:r>
            <w:r w:rsidR="00705FE4" w:rsidRPr="00705FE4">
              <w:rPr>
                <w:rFonts w:eastAsia="Arial Unicode MS" w:cs="Arial Unicode MS"/>
                <w:color w:val="000000"/>
                <w:bdr w:val="nil"/>
              </w:rPr>
              <w:t xml:space="preserve">recognition </w:t>
            </w:r>
            <w:r w:rsidR="0041162D">
              <w:rPr>
                <w:rFonts w:eastAsia="Arial Unicode MS" w:cs="Arial Unicode MS"/>
                <w:color w:val="000000"/>
                <w:bdr w:val="nil"/>
              </w:rPr>
              <w:t>during</w:t>
            </w:r>
            <w:r w:rsidR="00705FE4" w:rsidRPr="00705FE4">
              <w:rPr>
                <w:rFonts w:eastAsia="Arial Unicode MS" w:cs="Arial Unicode MS"/>
                <w:color w:val="000000"/>
                <w:bdr w:val="nil"/>
              </w:rPr>
              <w:t xml:space="preserve"> Welcome Session plus two-minute spotlight </w:t>
            </w:r>
            <w:r w:rsidR="0041162D">
              <w:rPr>
                <w:rFonts w:eastAsia="Arial Unicode MS" w:cs="Arial Unicode MS"/>
                <w:color w:val="000000"/>
                <w:bdr w:val="nil"/>
              </w:rPr>
              <w:t xml:space="preserve">for representative </w:t>
            </w:r>
            <w:r w:rsidR="00705FE4" w:rsidRPr="00705FE4">
              <w:rPr>
                <w:rFonts w:eastAsia="Arial Unicode MS" w:cs="Arial Unicode MS"/>
                <w:color w:val="000000"/>
                <w:bdr w:val="nil"/>
              </w:rPr>
              <w:t>to address attendees</w:t>
            </w:r>
            <w:r w:rsidR="0041162D">
              <w:rPr>
                <w:rFonts w:eastAsia="Arial Unicode MS" w:cs="Arial Unicode MS"/>
                <w:color w:val="000000"/>
                <w:bdr w:val="nil"/>
              </w:rPr>
              <w:t xml:space="preserve"> in Saturday morning general session</w:t>
            </w:r>
            <w:r w:rsidR="00705FE4" w:rsidRPr="00705FE4">
              <w:rPr>
                <w:rFonts w:eastAsia="Arial Unicode MS" w:cs="Arial Unicode MS"/>
                <w:color w:val="000000"/>
                <w:bdr w:val="nil"/>
              </w:rPr>
              <w:t>.</w:t>
            </w:r>
            <w:r w:rsidR="00705FE4">
              <w:rPr>
                <w:rFonts w:eastAsia="Arial Unicode MS" w:cs="Arial Unicode MS"/>
                <w:color w:val="000000"/>
                <w:sz w:val="28"/>
                <w:szCs w:val="24"/>
                <w:bdr w:val="nil"/>
              </w:rPr>
              <w:t xml:space="preserve"> </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D993595" w14:textId="77777777" w:rsidR="00B76DC1" w:rsidRPr="005965AA" w:rsidRDefault="00705FE4" w:rsidP="00B76DC1">
            <w:pPr>
              <w:pBdr>
                <w:top w:val="nil"/>
                <w:left w:val="nil"/>
                <w:bottom w:val="nil"/>
                <w:right w:val="nil"/>
                <w:between w:val="nil"/>
                <w:bar w:val="nil"/>
              </w:pBdr>
              <w:spacing w:after="0" w:line="240" w:lineRule="auto"/>
              <w:jc w:val="center"/>
              <w:rPr>
                <w:rFonts w:eastAsia="Arial Unicode MS" w:cs="Arial Unicode MS"/>
                <w:color w:val="000000"/>
                <w:sz w:val="28"/>
                <w:szCs w:val="24"/>
                <w:bdr w:val="nil"/>
              </w:rPr>
            </w:pPr>
            <w:r>
              <w:rPr>
                <w:rFonts w:eastAsia="Arial Unicode MS" w:cs="Arial Unicode MS"/>
                <w:color w:val="000000"/>
                <w:sz w:val="28"/>
                <w:szCs w:val="24"/>
                <w:bdr w:val="nil"/>
              </w:rPr>
              <w:t>$2,500</w:t>
            </w:r>
          </w:p>
        </w:tc>
      </w:tr>
      <w:tr w:rsidR="00B76DC1" w:rsidRPr="005965AA" w14:paraId="582FC11E" w14:textId="77777777" w:rsidTr="00882EA4">
        <w:tblPrEx>
          <w:shd w:val="clear" w:color="auto" w:fill="auto"/>
        </w:tblPrEx>
        <w:trPr>
          <w:trHeight w:val="635"/>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11EF3C8" w14:textId="77777777" w:rsidR="00B76DC1" w:rsidRPr="005965AA" w:rsidRDefault="001C5844" w:rsidP="005965AA">
            <w:pPr>
              <w:pBdr>
                <w:top w:val="nil"/>
                <w:left w:val="nil"/>
                <w:bottom w:val="nil"/>
                <w:right w:val="nil"/>
                <w:between w:val="nil"/>
                <w:bar w:val="nil"/>
              </w:pBdr>
              <w:spacing w:after="0" w:line="240" w:lineRule="auto"/>
              <w:rPr>
                <w:rFonts w:eastAsia="Arial Unicode MS" w:cs="Arial Unicode MS"/>
                <w:color w:val="000000"/>
                <w:sz w:val="20"/>
                <w:szCs w:val="18"/>
                <w:bdr w:val="nil"/>
              </w:rPr>
            </w:pPr>
            <w:r w:rsidRPr="00705FE4">
              <w:rPr>
                <w:rFonts w:eastAsia="Arial Unicode MS" w:cs="Arial Unicode MS"/>
                <w:i/>
                <w:color w:val="000000"/>
                <w:sz w:val="28"/>
                <w:szCs w:val="24"/>
                <w:bdr w:val="nil"/>
              </w:rPr>
              <w:t>Gold Sponsor</w:t>
            </w:r>
            <w:r w:rsidR="00705FE4">
              <w:rPr>
                <w:rFonts w:eastAsia="Arial Unicode MS" w:cs="Arial Unicode MS"/>
                <w:color w:val="000000"/>
                <w:sz w:val="28"/>
                <w:szCs w:val="24"/>
                <w:bdr w:val="nil"/>
              </w:rPr>
              <w:t xml:space="preserve"> – </w:t>
            </w:r>
            <w:r w:rsidR="0041162D">
              <w:rPr>
                <w:rFonts w:eastAsia="Arial Unicode MS" w:cs="Arial Unicode MS"/>
                <w:color w:val="000000"/>
                <w:bdr w:val="nil"/>
              </w:rPr>
              <w:t>Includes half-page a</w:t>
            </w:r>
            <w:r w:rsidR="0015545B">
              <w:rPr>
                <w:rFonts w:eastAsia="Arial Unicode MS" w:cs="Arial Unicode MS"/>
                <w:color w:val="000000"/>
                <w:bdr w:val="nil"/>
              </w:rPr>
              <w:t>d in conference guide</w:t>
            </w:r>
            <w:r w:rsidR="00705FE4">
              <w:rPr>
                <w:rFonts w:eastAsia="Arial Unicode MS" w:cs="Arial Unicode MS"/>
                <w:color w:val="000000"/>
                <w:bdr w:val="nil"/>
              </w:rPr>
              <w:t>,</w:t>
            </w:r>
            <w:r w:rsidR="00705FE4" w:rsidRPr="00705FE4">
              <w:rPr>
                <w:rFonts w:eastAsia="Arial Unicode MS" w:cs="Arial Unicode MS"/>
                <w:color w:val="000000"/>
                <w:bdr w:val="nil"/>
              </w:rPr>
              <w:t xml:space="preserve"> </w:t>
            </w:r>
            <w:r w:rsidR="00705FE4">
              <w:rPr>
                <w:rFonts w:eastAsia="Arial Unicode MS" w:cs="Arial Unicode MS"/>
                <w:color w:val="000000"/>
                <w:szCs w:val="24"/>
                <w:bdr w:val="nil"/>
              </w:rPr>
              <w:t>l</w:t>
            </w:r>
            <w:r w:rsidR="00705FE4" w:rsidRPr="001C5844">
              <w:rPr>
                <w:rFonts w:eastAsia="Arial Unicode MS" w:cs="Arial Unicode MS"/>
                <w:color w:val="000000"/>
                <w:szCs w:val="24"/>
                <w:bdr w:val="nil"/>
              </w:rPr>
              <w:t xml:space="preserve">ogo in conference email, </w:t>
            </w:r>
            <w:r w:rsidR="00034F0A">
              <w:rPr>
                <w:rFonts w:eastAsia="Arial Unicode MS" w:cs="Arial Unicode MS"/>
                <w:color w:val="000000"/>
                <w:szCs w:val="24"/>
                <w:bdr w:val="nil"/>
              </w:rPr>
              <w:t xml:space="preserve">and </w:t>
            </w:r>
            <w:r w:rsidR="00705FE4" w:rsidRPr="001C5844">
              <w:rPr>
                <w:rFonts w:eastAsia="Arial Unicode MS" w:cs="Arial Unicode MS"/>
                <w:color w:val="000000"/>
                <w:szCs w:val="24"/>
                <w:bdr w:val="nil"/>
              </w:rPr>
              <w:t xml:space="preserve">recognition </w:t>
            </w:r>
            <w:r w:rsidR="0041162D">
              <w:rPr>
                <w:rFonts w:eastAsia="Arial Unicode MS" w:cs="Arial Unicode MS"/>
                <w:color w:val="000000"/>
                <w:szCs w:val="24"/>
                <w:bdr w:val="nil"/>
              </w:rPr>
              <w:t>during</w:t>
            </w:r>
            <w:r w:rsidR="00705FE4" w:rsidRPr="001C5844">
              <w:rPr>
                <w:rFonts w:eastAsia="Arial Unicode MS" w:cs="Arial Unicode MS"/>
                <w:color w:val="000000"/>
                <w:szCs w:val="24"/>
                <w:bdr w:val="nil"/>
              </w:rPr>
              <w:t xml:space="preserve"> Welcome</w:t>
            </w:r>
            <w:r w:rsidR="00705FE4">
              <w:rPr>
                <w:rFonts w:eastAsia="Arial Unicode MS" w:cs="Arial Unicode MS"/>
                <w:color w:val="000000"/>
                <w:szCs w:val="24"/>
                <w:bdr w:val="nil"/>
              </w:rPr>
              <w:t xml:space="preserve"> Session.</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1B7AFC5A" w14:textId="77777777" w:rsidR="00B76DC1" w:rsidRPr="005965AA" w:rsidRDefault="00705FE4" w:rsidP="00B76DC1">
            <w:pPr>
              <w:pBdr>
                <w:top w:val="nil"/>
                <w:left w:val="nil"/>
                <w:bottom w:val="nil"/>
                <w:right w:val="nil"/>
                <w:between w:val="nil"/>
                <w:bar w:val="nil"/>
              </w:pBdr>
              <w:spacing w:after="0" w:line="240" w:lineRule="auto"/>
              <w:jc w:val="center"/>
              <w:rPr>
                <w:rFonts w:eastAsia="Arial Unicode MS" w:cs="Arial Unicode MS"/>
                <w:color w:val="000000"/>
                <w:sz w:val="28"/>
                <w:szCs w:val="24"/>
                <w:bdr w:val="nil"/>
              </w:rPr>
            </w:pPr>
            <w:r>
              <w:rPr>
                <w:rFonts w:eastAsia="Arial Unicode MS" w:cs="Arial Unicode MS"/>
                <w:color w:val="000000"/>
                <w:sz w:val="28"/>
                <w:szCs w:val="24"/>
                <w:bdr w:val="nil"/>
              </w:rPr>
              <w:t>$1,500</w:t>
            </w:r>
          </w:p>
        </w:tc>
      </w:tr>
      <w:tr w:rsidR="00B76DC1" w:rsidRPr="005965AA" w14:paraId="7B46041F"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3B10789F" w14:textId="77777777" w:rsidR="00B76DC1" w:rsidRPr="005965AA" w:rsidRDefault="001C5844" w:rsidP="005965AA">
            <w:pPr>
              <w:pBdr>
                <w:top w:val="nil"/>
                <w:left w:val="nil"/>
                <w:bottom w:val="nil"/>
                <w:right w:val="nil"/>
                <w:between w:val="nil"/>
                <w:bar w:val="nil"/>
              </w:pBdr>
              <w:spacing w:after="0" w:line="240" w:lineRule="auto"/>
              <w:rPr>
                <w:rFonts w:eastAsia="Arial Unicode MS" w:cs="Arial Unicode MS"/>
                <w:color w:val="000000"/>
                <w:sz w:val="20"/>
                <w:szCs w:val="18"/>
                <w:bdr w:val="nil"/>
              </w:rPr>
            </w:pPr>
            <w:r w:rsidRPr="00705FE4">
              <w:rPr>
                <w:rFonts w:eastAsia="Arial Unicode MS" w:cs="Arial Unicode MS"/>
                <w:i/>
                <w:color w:val="000000"/>
                <w:sz w:val="28"/>
                <w:szCs w:val="24"/>
                <w:bdr w:val="nil"/>
              </w:rPr>
              <w:t>Silver Sponsor</w:t>
            </w:r>
            <w:r>
              <w:rPr>
                <w:rFonts w:eastAsia="Arial Unicode MS" w:cs="Arial Unicode MS"/>
                <w:color w:val="000000"/>
                <w:sz w:val="28"/>
                <w:szCs w:val="24"/>
                <w:bdr w:val="nil"/>
              </w:rPr>
              <w:t xml:space="preserve"> – </w:t>
            </w:r>
            <w:r w:rsidR="0041162D">
              <w:rPr>
                <w:rFonts w:eastAsia="Arial Unicode MS" w:cs="Arial Unicode MS"/>
                <w:color w:val="000000"/>
                <w:szCs w:val="24"/>
                <w:bdr w:val="nil"/>
              </w:rPr>
              <w:t>Includes company l</w:t>
            </w:r>
            <w:r w:rsidRPr="001C5844">
              <w:rPr>
                <w:rFonts w:eastAsia="Arial Unicode MS" w:cs="Arial Unicode MS"/>
                <w:color w:val="000000"/>
                <w:szCs w:val="24"/>
                <w:bdr w:val="nil"/>
              </w:rPr>
              <w:t xml:space="preserve">ogo in </w:t>
            </w:r>
            <w:r w:rsidR="0015545B">
              <w:rPr>
                <w:rFonts w:eastAsia="Arial Unicode MS" w:cs="Arial Unicode MS"/>
                <w:color w:val="000000"/>
                <w:szCs w:val="24"/>
                <w:bdr w:val="nil"/>
              </w:rPr>
              <w:t>conference email and</w:t>
            </w:r>
            <w:r w:rsidRPr="001C5844">
              <w:rPr>
                <w:rFonts w:eastAsia="Arial Unicode MS" w:cs="Arial Unicode MS"/>
                <w:color w:val="000000"/>
                <w:szCs w:val="24"/>
                <w:bdr w:val="nil"/>
              </w:rPr>
              <w:t xml:space="preserve"> recognition </w:t>
            </w:r>
            <w:r w:rsidR="0041162D">
              <w:rPr>
                <w:rFonts w:eastAsia="Arial Unicode MS" w:cs="Arial Unicode MS"/>
                <w:color w:val="000000"/>
                <w:szCs w:val="24"/>
                <w:bdr w:val="nil"/>
              </w:rPr>
              <w:t>during</w:t>
            </w:r>
            <w:r w:rsidRPr="001C5844">
              <w:rPr>
                <w:rFonts w:eastAsia="Arial Unicode MS" w:cs="Arial Unicode MS"/>
                <w:color w:val="000000"/>
                <w:szCs w:val="24"/>
                <w:bdr w:val="nil"/>
              </w:rPr>
              <w:t xml:space="preserve"> Welcome</w:t>
            </w:r>
            <w:r w:rsidR="00705FE4">
              <w:rPr>
                <w:rFonts w:eastAsia="Arial Unicode MS" w:cs="Arial Unicode MS"/>
                <w:color w:val="000000"/>
                <w:szCs w:val="24"/>
                <w:bdr w:val="nil"/>
              </w:rPr>
              <w:t xml:space="preserve"> Session. </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1F05052" w14:textId="77777777" w:rsidR="00B76DC1" w:rsidRPr="005965AA" w:rsidRDefault="00705FE4" w:rsidP="00B76DC1">
            <w:pPr>
              <w:pBdr>
                <w:top w:val="nil"/>
                <w:left w:val="nil"/>
                <w:bottom w:val="nil"/>
                <w:right w:val="nil"/>
                <w:between w:val="nil"/>
                <w:bar w:val="nil"/>
              </w:pBdr>
              <w:spacing w:after="0" w:line="240" w:lineRule="auto"/>
              <w:jc w:val="center"/>
              <w:rPr>
                <w:rFonts w:eastAsia="Arial Unicode MS" w:cs="Arial Unicode MS"/>
                <w:color w:val="000000"/>
                <w:sz w:val="28"/>
                <w:szCs w:val="24"/>
                <w:bdr w:val="nil"/>
              </w:rPr>
            </w:pPr>
            <w:r>
              <w:rPr>
                <w:rFonts w:eastAsia="Arial Unicode MS" w:cs="Arial Unicode MS"/>
                <w:color w:val="000000"/>
                <w:sz w:val="28"/>
                <w:szCs w:val="24"/>
                <w:bdr w:val="nil"/>
              </w:rPr>
              <w:t>$1,000</w:t>
            </w:r>
          </w:p>
        </w:tc>
      </w:tr>
      <w:tr w:rsidR="00B76DC1" w:rsidRPr="005965AA" w14:paraId="090BBD5D" w14:textId="77777777" w:rsidTr="00882EA4">
        <w:tblPrEx>
          <w:shd w:val="clear" w:color="auto" w:fill="auto"/>
        </w:tblPrEx>
        <w:trPr>
          <w:trHeight w:val="617"/>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48190B28" w14:textId="77777777" w:rsidR="00B76DC1" w:rsidRPr="001C5844" w:rsidRDefault="001C5844" w:rsidP="00705FE4">
            <w:pPr>
              <w:pBdr>
                <w:top w:val="nil"/>
                <w:left w:val="nil"/>
                <w:bottom w:val="nil"/>
                <w:right w:val="nil"/>
                <w:between w:val="nil"/>
                <w:bar w:val="nil"/>
              </w:pBdr>
              <w:tabs>
                <w:tab w:val="left" w:pos="1185"/>
              </w:tabs>
              <w:spacing w:after="0" w:line="240" w:lineRule="auto"/>
              <w:rPr>
                <w:rFonts w:eastAsia="Arial Unicode MS" w:cs="Arial Unicode MS"/>
                <w:color w:val="000000"/>
                <w:sz w:val="28"/>
                <w:szCs w:val="18"/>
                <w:bdr w:val="nil"/>
              </w:rPr>
            </w:pPr>
            <w:r w:rsidRPr="00705FE4">
              <w:rPr>
                <w:rFonts w:eastAsia="Arial Unicode MS" w:cs="Arial Unicode MS"/>
                <w:i/>
                <w:color w:val="000000"/>
                <w:sz w:val="28"/>
                <w:szCs w:val="18"/>
                <w:bdr w:val="nil"/>
              </w:rPr>
              <w:t>Lunch Sponsor</w:t>
            </w:r>
            <w:r>
              <w:rPr>
                <w:rFonts w:eastAsia="Arial Unicode MS" w:cs="Arial Unicode MS"/>
                <w:color w:val="000000"/>
                <w:sz w:val="28"/>
                <w:szCs w:val="18"/>
                <w:bdr w:val="nil"/>
              </w:rPr>
              <w:t xml:space="preserve"> </w:t>
            </w:r>
            <w:r w:rsidR="0041162D">
              <w:rPr>
                <w:rFonts w:eastAsia="Arial Unicode MS" w:cs="Arial Unicode MS"/>
                <w:color w:val="000000"/>
                <w:sz w:val="28"/>
                <w:szCs w:val="18"/>
                <w:bdr w:val="nil"/>
              </w:rPr>
              <w:t>–</w:t>
            </w:r>
            <w:r w:rsidR="00705FE4">
              <w:rPr>
                <w:rFonts w:eastAsia="Arial Unicode MS" w:cs="Arial Unicode MS"/>
                <w:color w:val="000000"/>
                <w:sz w:val="28"/>
                <w:szCs w:val="18"/>
                <w:bdr w:val="nil"/>
              </w:rPr>
              <w:t xml:space="preserve"> </w:t>
            </w:r>
            <w:r w:rsidR="0041162D">
              <w:rPr>
                <w:rFonts w:eastAsia="Arial Unicode MS" w:cs="Arial Unicode MS"/>
                <w:color w:val="000000"/>
                <w:bdr w:val="nil"/>
              </w:rPr>
              <w:t>Includes half-page a</w:t>
            </w:r>
            <w:r w:rsidR="00705FE4" w:rsidRPr="00705FE4">
              <w:rPr>
                <w:rFonts w:eastAsia="Arial Unicode MS" w:cs="Arial Unicode MS"/>
                <w:color w:val="000000"/>
                <w:bdr w:val="nil"/>
              </w:rPr>
              <w:t xml:space="preserve">d in conference </w:t>
            </w:r>
            <w:r w:rsidR="0041162D">
              <w:rPr>
                <w:rFonts w:eastAsia="Arial Unicode MS" w:cs="Arial Unicode MS"/>
                <w:color w:val="000000"/>
                <w:bdr w:val="nil"/>
              </w:rPr>
              <w:t>guide</w:t>
            </w:r>
            <w:r w:rsidR="00705FE4" w:rsidRPr="00705FE4">
              <w:rPr>
                <w:rFonts w:eastAsia="Arial Unicode MS" w:cs="Arial Unicode MS"/>
                <w:color w:val="000000"/>
                <w:bdr w:val="nil"/>
              </w:rPr>
              <w:t xml:space="preserve">, </w:t>
            </w:r>
            <w:r w:rsidR="0015545B">
              <w:rPr>
                <w:rFonts w:eastAsia="Arial Unicode MS" w:cs="Arial Unicode MS"/>
                <w:color w:val="000000"/>
                <w:bdr w:val="nil"/>
              </w:rPr>
              <w:t>r</w:t>
            </w:r>
            <w:r w:rsidR="00705FE4" w:rsidRPr="00705FE4">
              <w:rPr>
                <w:rFonts w:eastAsia="Arial Unicode MS" w:cs="Arial Unicode MS"/>
                <w:color w:val="000000"/>
                <w:bdr w:val="nil"/>
              </w:rPr>
              <w:t>ecognition signage on lunch tables,</w:t>
            </w:r>
            <w:r w:rsidR="0015545B">
              <w:rPr>
                <w:rFonts w:eastAsia="Arial Unicode MS" w:cs="Arial Unicode MS"/>
                <w:color w:val="000000"/>
                <w:bdr w:val="nil"/>
              </w:rPr>
              <w:t xml:space="preserve"> plus</w:t>
            </w:r>
            <w:r w:rsidR="00705FE4" w:rsidRPr="00705FE4">
              <w:rPr>
                <w:rFonts w:eastAsia="Arial Unicode MS" w:cs="Arial Unicode MS"/>
                <w:color w:val="000000"/>
                <w:bdr w:val="nil"/>
              </w:rPr>
              <w:t xml:space="preserve"> </w:t>
            </w:r>
            <w:r w:rsidR="0015545B">
              <w:rPr>
                <w:rFonts w:eastAsia="Arial Unicode MS" w:cs="Arial Unicode MS"/>
                <w:color w:val="000000"/>
                <w:bdr w:val="nil"/>
              </w:rPr>
              <w:t>1</w:t>
            </w:r>
            <w:r w:rsidR="00705FE4" w:rsidRPr="00705FE4">
              <w:rPr>
                <w:rFonts w:eastAsia="Arial Unicode MS" w:cs="Arial Unicode MS"/>
                <w:color w:val="000000"/>
                <w:bdr w:val="nil"/>
              </w:rPr>
              <w:t>-min spot</w:t>
            </w:r>
            <w:r w:rsidR="0015545B">
              <w:rPr>
                <w:rFonts w:eastAsia="Arial Unicode MS" w:cs="Arial Unicode MS"/>
                <w:color w:val="000000"/>
                <w:bdr w:val="nil"/>
              </w:rPr>
              <w:t>light</w:t>
            </w:r>
            <w:r w:rsidR="00705FE4" w:rsidRPr="00705FE4">
              <w:rPr>
                <w:rFonts w:eastAsia="Arial Unicode MS" w:cs="Arial Unicode MS"/>
                <w:color w:val="000000"/>
                <w:bdr w:val="nil"/>
              </w:rPr>
              <w:t xml:space="preserve"> at beginning of lunch</w:t>
            </w:r>
            <w:r w:rsidR="0041162D">
              <w:rPr>
                <w:rFonts w:eastAsia="Arial Unicode MS" w:cs="Arial Unicode MS"/>
                <w:color w:val="000000"/>
                <w:bdr w:val="nil"/>
              </w:rPr>
              <w:t xml:space="preserve"> to address attendees</w:t>
            </w:r>
            <w:r w:rsidR="0015545B">
              <w:rPr>
                <w:rFonts w:eastAsia="Arial Unicode MS" w:cs="Arial Unicode MS"/>
                <w:color w:val="000000"/>
                <w:bdr w:val="nil"/>
              </w:rPr>
              <w:t>.</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03CDCBAF" w14:textId="77777777" w:rsidR="00B76DC1" w:rsidRPr="005965AA" w:rsidRDefault="001C5844" w:rsidP="001C5844">
            <w:pPr>
              <w:pBdr>
                <w:top w:val="nil"/>
                <w:left w:val="nil"/>
                <w:bottom w:val="nil"/>
                <w:right w:val="nil"/>
                <w:between w:val="nil"/>
                <w:bar w:val="nil"/>
              </w:pBdr>
              <w:spacing w:after="0" w:line="240" w:lineRule="auto"/>
              <w:jc w:val="center"/>
              <w:rPr>
                <w:rFonts w:eastAsia="Arial Unicode MS" w:cs="Arial Unicode MS"/>
                <w:color w:val="000000"/>
                <w:sz w:val="28"/>
                <w:szCs w:val="24"/>
                <w:bdr w:val="nil"/>
              </w:rPr>
            </w:pPr>
            <w:r>
              <w:rPr>
                <w:rFonts w:eastAsia="Arial Unicode MS" w:cs="Arial Unicode MS"/>
                <w:color w:val="000000"/>
                <w:sz w:val="28"/>
                <w:szCs w:val="24"/>
                <w:bdr w:val="nil"/>
              </w:rPr>
              <w:t>$950</w:t>
            </w:r>
          </w:p>
        </w:tc>
      </w:tr>
      <w:tr w:rsidR="001C5844" w:rsidRPr="005965AA" w14:paraId="06651EB2" w14:textId="77777777" w:rsidTr="00882EA4">
        <w:tblPrEx>
          <w:shd w:val="clear" w:color="auto" w:fill="auto"/>
        </w:tblPrEx>
        <w:trPr>
          <w:trHeight w:val="248"/>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226C4286" w14:textId="77777777" w:rsidR="001C5844" w:rsidRPr="00705FE4" w:rsidRDefault="001C5844" w:rsidP="005965AA">
            <w:pPr>
              <w:pBdr>
                <w:top w:val="nil"/>
                <w:left w:val="nil"/>
                <w:bottom w:val="nil"/>
                <w:right w:val="nil"/>
                <w:between w:val="nil"/>
                <w:bar w:val="nil"/>
              </w:pBdr>
              <w:spacing w:after="0" w:line="240" w:lineRule="auto"/>
              <w:rPr>
                <w:rFonts w:eastAsia="Arial Unicode MS" w:cs="Arial Unicode MS"/>
                <w:color w:val="000000"/>
                <w:sz w:val="28"/>
                <w:szCs w:val="18"/>
                <w:bdr w:val="nil"/>
              </w:rPr>
            </w:pPr>
            <w:r w:rsidRPr="00705FE4">
              <w:rPr>
                <w:rFonts w:eastAsia="Arial Unicode MS" w:cs="Arial Unicode MS"/>
                <w:i/>
                <w:color w:val="000000"/>
                <w:sz w:val="28"/>
                <w:szCs w:val="18"/>
                <w:bdr w:val="nil"/>
              </w:rPr>
              <w:t>Assistive Technology Competition Sponsor</w:t>
            </w:r>
            <w:r w:rsidR="00705FE4" w:rsidRPr="00705FE4">
              <w:rPr>
                <w:rFonts w:eastAsia="Arial Unicode MS" w:cs="Arial Unicode MS"/>
                <w:i/>
                <w:color w:val="000000"/>
                <w:sz w:val="28"/>
                <w:szCs w:val="18"/>
                <w:bdr w:val="nil"/>
              </w:rPr>
              <w:t xml:space="preserve"> </w:t>
            </w:r>
            <w:r w:rsidR="00705FE4">
              <w:rPr>
                <w:rFonts w:eastAsia="Arial Unicode MS" w:cs="Arial Unicode MS"/>
                <w:i/>
                <w:color w:val="000000"/>
                <w:sz w:val="28"/>
                <w:szCs w:val="18"/>
                <w:bdr w:val="nil"/>
              </w:rPr>
              <w:t>–</w:t>
            </w:r>
            <w:r w:rsidR="00705FE4" w:rsidRPr="00705FE4">
              <w:rPr>
                <w:rFonts w:eastAsia="Arial Unicode MS" w:cs="Arial Unicode MS"/>
                <w:i/>
                <w:color w:val="000000"/>
                <w:sz w:val="28"/>
                <w:szCs w:val="18"/>
                <w:bdr w:val="nil"/>
              </w:rPr>
              <w:t xml:space="preserve"> </w:t>
            </w:r>
            <w:r w:rsidR="0041162D">
              <w:rPr>
                <w:rFonts w:eastAsia="Arial Unicode MS" w:cs="Arial Unicode MS"/>
                <w:color w:val="000000"/>
                <w:bdr w:val="nil"/>
              </w:rPr>
              <w:t>Includes r</w:t>
            </w:r>
            <w:r w:rsidR="00705FE4" w:rsidRPr="00705FE4">
              <w:rPr>
                <w:rFonts w:eastAsia="Arial Unicode MS" w:cs="Arial Unicode MS"/>
                <w:color w:val="000000"/>
                <w:bdr w:val="nil"/>
              </w:rPr>
              <w:t xml:space="preserve">ecognition signage, </w:t>
            </w:r>
            <w:r w:rsidR="0041162D">
              <w:rPr>
                <w:rFonts w:eastAsia="Arial Unicode MS" w:cs="Arial Unicode MS"/>
                <w:color w:val="000000"/>
                <w:bdr w:val="nil"/>
              </w:rPr>
              <w:t xml:space="preserve">half-page </w:t>
            </w:r>
            <w:r w:rsidR="00705FE4" w:rsidRPr="00705FE4">
              <w:rPr>
                <w:rFonts w:eastAsia="Arial Unicode MS" w:cs="Arial Unicode MS"/>
                <w:color w:val="000000"/>
                <w:bdr w:val="nil"/>
              </w:rPr>
              <w:t>ad</w:t>
            </w:r>
            <w:r w:rsidR="0015545B">
              <w:rPr>
                <w:rFonts w:eastAsia="Arial Unicode MS" w:cs="Arial Unicode MS"/>
                <w:color w:val="000000"/>
                <w:bdr w:val="nil"/>
              </w:rPr>
              <w:t xml:space="preserve"> in conference </w:t>
            </w:r>
            <w:r w:rsidR="0041162D">
              <w:rPr>
                <w:rFonts w:eastAsia="Arial Unicode MS" w:cs="Arial Unicode MS"/>
                <w:color w:val="000000"/>
                <w:bdr w:val="nil"/>
              </w:rPr>
              <w:t>guide</w:t>
            </w:r>
            <w:r w:rsidR="0015545B">
              <w:rPr>
                <w:rFonts w:eastAsia="Arial Unicode MS" w:cs="Arial Unicode MS"/>
                <w:color w:val="000000"/>
                <w:bdr w:val="nil"/>
              </w:rPr>
              <w:t xml:space="preserve">, </w:t>
            </w:r>
            <w:r w:rsidR="00034F0A">
              <w:rPr>
                <w:rFonts w:eastAsia="Arial Unicode MS" w:cs="Arial Unicode MS"/>
                <w:color w:val="000000"/>
                <w:bdr w:val="nil"/>
              </w:rPr>
              <w:t xml:space="preserve">and </w:t>
            </w:r>
            <w:r w:rsidR="00D27660">
              <w:rPr>
                <w:rFonts w:eastAsia="Arial Unicode MS" w:cs="Arial Unicode MS"/>
                <w:color w:val="000000"/>
                <w:bdr w:val="nil"/>
              </w:rPr>
              <w:t>1</w:t>
            </w:r>
            <w:r w:rsidR="00D27660" w:rsidRPr="00705FE4">
              <w:rPr>
                <w:rFonts w:eastAsia="Arial Unicode MS" w:cs="Arial Unicode MS"/>
                <w:color w:val="000000"/>
                <w:bdr w:val="nil"/>
              </w:rPr>
              <w:t>-minute</w:t>
            </w:r>
            <w:r w:rsidR="00705FE4" w:rsidRPr="00705FE4">
              <w:rPr>
                <w:rFonts w:eastAsia="Arial Unicode MS" w:cs="Arial Unicode MS"/>
                <w:color w:val="000000"/>
                <w:bdr w:val="nil"/>
              </w:rPr>
              <w:t xml:space="preserve"> spot</w:t>
            </w:r>
            <w:r w:rsidR="0015545B">
              <w:rPr>
                <w:rFonts w:eastAsia="Arial Unicode MS" w:cs="Arial Unicode MS"/>
                <w:color w:val="000000"/>
                <w:bdr w:val="nil"/>
              </w:rPr>
              <w:t>light</w:t>
            </w:r>
            <w:r w:rsidR="00034F0A">
              <w:rPr>
                <w:rFonts w:eastAsia="Arial Unicode MS" w:cs="Arial Unicode MS"/>
                <w:color w:val="000000"/>
                <w:bdr w:val="nil"/>
              </w:rPr>
              <w:t xml:space="preserve"> at competition.</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2E40C8D3" w14:textId="77777777" w:rsidR="001C5844" w:rsidRPr="005965AA" w:rsidRDefault="001C5844" w:rsidP="00B76DC1">
            <w:pPr>
              <w:pBdr>
                <w:top w:val="nil"/>
                <w:left w:val="nil"/>
                <w:bottom w:val="nil"/>
                <w:right w:val="nil"/>
                <w:between w:val="nil"/>
                <w:bar w:val="nil"/>
              </w:pBdr>
              <w:spacing w:after="0" w:line="240" w:lineRule="auto"/>
              <w:jc w:val="center"/>
              <w:rPr>
                <w:rFonts w:eastAsia="Arial Unicode MS" w:cs="Arial Unicode MS"/>
                <w:color w:val="000000"/>
                <w:sz w:val="28"/>
                <w:szCs w:val="24"/>
                <w:bdr w:val="nil"/>
              </w:rPr>
            </w:pPr>
            <w:r>
              <w:rPr>
                <w:rFonts w:eastAsia="Arial Unicode MS" w:cs="Arial Unicode MS"/>
                <w:color w:val="000000"/>
                <w:sz w:val="28"/>
                <w:szCs w:val="24"/>
                <w:bdr w:val="nil"/>
              </w:rPr>
              <w:t>$750</w:t>
            </w:r>
          </w:p>
        </w:tc>
      </w:tr>
      <w:tr w:rsidR="001C5844" w:rsidRPr="005965AA" w14:paraId="583BC945" w14:textId="77777777" w:rsidTr="00882EA4">
        <w:tblPrEx>
          <w:shd w:val="clear" w:color="auto" w:fill="auto"/>
        </w:tblPrEx>
        <w:trPr>
          <w:trHeight w:val="332"/>
          <w:jc w:val="center"/>
        </w:trPr>
        <w:tc>
          <w:tcPr>
            <w:tcW w:w="7640" w:type="dxa"/>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7057568C" w14:textId="77777777" w:rsidR="001C5844" w:rsidRPr="00705FE4" w:rsidRDefault="001C5844" w:rsidP="005965AA">
            <w:pPr>
              <w:pBdr>
                <w:top w:val="nil"/>
                <w:left w:val="nil"/>
                <w:bottom w:val="nil"/>
                <w:right w:val="nil"/>
                <w:between w:val="nil"/>
                <w:bar w:val="nil"/>
              </w:pBdr>
              <w:spacing w:after="0" w:line="240" w:lineRule="auto"/>
              <w:rPr>
                <w:rFonts w:eastAsia="Arial Unicode MS" w:cs="Arial Unicode MS"/>
                <w:color w:val="000000"/>
                <w:bdr w:val="nil"/>
              </w:rPr>
            </w:pPr>
            <w:r w:rsidRPr="00705FE4">
              <w:rPr>
                <w:rFonts w:eastAsia="Arial Unicode MS" w:cs="Arial Unicode MS"/>
                <w:i/>
                <w:color w:val="000000"/>
                <w:sz w:val="28"/>
                <w:szCs w:val="18"/>
                <w:bdr w:val="nil"/>
              </w:rPr>
              <w:t>Snack Sponsor</w:t>
            </w:r>
            <w:r>
              <w:rPr>
                <w:rFonts w:eastAsia="Arial Unicode MS" w:cs="Arial Unicode MS"/>
                <w:color w:val="000000"/>
                <w:sz w:val="28"/>
                <w:szCs w:val="18"/>
                <w:bdr w:val="nil"/>
              </w:rPr>
              <w:t xml:space="preserve"> </w:t>
            </w:r>
            <w:r w:rsidR="00705FE4">
              <w:rPr>
                <w:rFonts w:eastAsia="Arial Unicode MS" w:cs="Arial Unicode MS"/>
                <w:color w:val="000000"/>
                <w:sz w:val="28"/>
                <w:szCs w:val="18"/>
                <w:bdr w:val="nil"/>
              </w:rPr>
              <w:t xml:space="preserve">– </w:t>
            </w:r>
            <w:r w:rsidR="0015545B">
              <w:rPr>
                <w:rFonts w:eastAsia="Arial Unicode MS" w:cs="Arial Unicode MS"/>
                <w:color w:val="000000"/>
                <w:bdr w:val="nil"/>
              </w:rPr>
              <w:t>R</w:t>
            </w:r>
            <w:r w:rsidR="00705FE4" w:rsidRPr="00705FE4">
              <w:rPr>
                <w:rFonts w:eastAsia="Arial Unicode MS" w:cs="Arial Unicode MS"/>
                <w:color w:val="000000"/>
                <w:bdr w:val="nil"/>
              </w:rPr>
              <w:t>ecognition signage</w:t>
            </w:r>
            <w:r w:rsidR="0015545B">
              <w:rPr>
                <w:rFonts w:eastAsia="Arial Unicode MS" w:cs="Arial Unicode MS"/>
                <w:color w:val="000000"/>
                <w:bdr w:val="nil"/>
              </w:rPr>
              <w:t xml:space="preserve"> and</w:t>
            </w:r>
            <w:r w:rsidR="00705FE4" w:rsidRPr="00705FE4">
              <w:rPr>
                <w:rFonts w:eastAsia="Arial Unicode MS" w:cs="Arial Unicode MS"/>
                <w:color w:val="000000"/>
                <w:bdr w:val="nil"/>
              </w:rPr>
              <w:t xml:space="preserve"> </w:t>
            </w:r>
            <w:r w:rsidR="0041162D">
              <w:rPr>
                <w:rFonts w:eastAsia="Arial Unicode MS" w:cs="Arial Unicode MS"/>
                <w:color w:val="000000"/>
                <w:bdr w:val="nil"/>
              </w:rPr>
              <w:t xml:space="preserve">half-page </w:t>
            </w:r>
            <w:r w:rsidR="00705FE4" w:rsidRPr="00705FE4">
              <w:rPr>
                <w:rFonts w:eastAsia="Arial Unicode MS" w:cs="Arial Unicode MS"/>
                <w:color w:val="000000"/>
                <w:bdr w:val="nil"/>
              </w:rPr>
              <w:t xml:space="preserve">ad in conference </w:t>
            </w:r>
            <w:r w:rsidR="0041162D">
              <w:rPr>
                <w:rFonts w:eastAsia="Arial Unicode MS" w:cs="Arial Unicode MS"/>
                <w:color w:val="000000"/>
                <w:bdr w:val="nil"/>
              </w:rPr>
              <w:t>guide</w:t>
            </w:r>
            <w:r w:rsidR="0015545B">
              <w:rPr>
                <w:rFonts w:eastAsia="Arial Unicode MS" w:cs="Arial Unicode MS"/>
                <w:color w:val="000000"/>
                <w:bdr w:val="nil"/>
              </w:rPr>
              <w:t>.</w:t>
            </w:r>
          </w:p>
        </w:tc>
        <w:tc>
          <w:tcPr>
            <w:tcW w:w="2540" w:type="dxa"/>
            <w:gridSpan w:val="2"/>
            <w:tcBorders>
              <w:top w:val="single" w:sz="8" w:space="0" w:color="D6D6D6"/>
              <w:left w:val="single" w:sz="8" w:space="0" w:color="D6D6D6"/>
              <w:bottom w:val="single" w:sz="8" w:space="0" w:color="D6D6D6"/>
              <w:right w:val="single" w:sz="8" w:space="0" w:color="D6D6D6"/>
            </w:tcBorders>
            <w:shd w:val="clear" w:color="auto" w:fill="auto"/>
            <w:tcMar>
              <w:top w:w="20" w:type="dxa"/>
              <w:left w:w="20" w:type="dxa"/>
              <w:bottom w:w="20" w:type="dxa"/>
              <w:right w:w="20" w:type="dxa"/>
            </w:tcMar>
          </w:tcPr>
          <w:p w14:paraId="61A0286D" w14:textId="77777777" w:rsidR="001C5844" w:rsidRPr="005965AA" w:rsidRDefault="001C5844" w:rsidP="00B76DC1">
            <w:pPr>
              <w:pBdr>
                <w:top w:val="nil"/>
                <w:left w:val="nil"/>
                <w:bottom w:val="nil"/>
                <w:right w:val="nil"/>
                <w:between w:val="nil"/>
                <w:bar w:val="nil"/>
              </w:pBdr>
              <w:spacing w:after="0" w:line="240" w:lineRule="auto"/>
              <w:jc w:val="center"/>
              <w:rPr>
                <w:rFonts w:eastAsia="Arial Unicode MS" w:cs="Arial Unicode MS"/>
                <w:color w:val="000000"/>
                <w:sz w:val="28"/>
                <w:szCs w:val="24"/>
                <w:bdr w:val="nil"/>
              </w:rPr>
            </w:pPr>
            <w:r>
              <w:rPr>
                <w:rFonts w:eastAsia="Arial Unicode MS" w:cs="Arial Unicode MS"/>
                <w:color w:val="000000"/>
                <w:sz w:val="28"/>
                <w:szCs w:val="24"/>
                <w:bdr w:val="nil"/>
              </w:rPr>
              <w:t xml:space="preserve">$550 </w:t>
            </w:r>
          </w:p>
        </w:tc>
      </w:tr>
    </w:tbl>
    <w:p w14:paraId="38E9E10C" w14:textId="65CC5D68" w:rsidR="0041162D" w:rsidRDefault="005965AA" w:rsidP="00882EA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center"/>
        <w:rPr>
          <w:rFonts w:ascii="Arial"/>
          <w:b/>
          <w:bCs/>
          <w:szCs w:val="20"/>
          <w:u w:val="single"/>
        </w:rPr>
      </w:pPr>
      <w:r w:rsidRPr="0041162D">
        <w:rPr>
          <w:rFonts w:asciiTheme="minorHAnsi" w:hAnsiTheme="minorHAnsi"/>
          <w:b/>
          <w:sz w:val="21"/>
          <w:szCs w:val="21"/>
        </w:rPr>
        <w:t>To select one or more o</w:t>
      </w:r>
      <w:r w:rsidR="00B76DC1" w:rsidRPr="0041162D">
        <w:rPr>
          <w:rFonts w:asciiTheme="minorHAnsi" w:hAnsiTheme="minorHAnsi"/>
          <w:b/>
          <w:sz w:val="21"/>
          <w:szCs w:val="21"/>
        </w:rPr>
        <w:t>f the options above,</w:t>
      </w:r>
      <w:r w:rsidR="00483B0A">
        <w:rPr>
          <w:rFonts w:asciiTheme="minorHAnsi" w:hAnsiTheme="minorHAnsi"/>
          <w:b/>
          <w:sz w:val="21"/>
          <w:szCs w:val="21"/>
        </w:rPr>
        <w:t xml:space="preserve"> please visit the NCOTA website (</w:t>
      </w:r>
      <w:hyperlink r:id="rId15" w:history="1">
        <w:r w:rsidR="00483B0A" w:rsidRPr="00CC6769">
          <w:rPr>
            <w:rStyle w:val="Hyperlink"/>
            <w:rFonts w:asciiTheme="minorHAnsi" w:hAnsiTheme="minorHAnsi"/>
            <w:sz w:val="21"/>
            <w:szCs w:val="21"/>
          </w:rPr>
          <w:t>www.ncota.org</w:t>
        </w:r>
      </w:hyperlink>
      <w:r w:rsidR="00483B0A">
        <w:rPr>
          <w:rFonts w:asciiTheme="minorHAnsi" w:hAnsiTheme="minorHAnsi"/>
          <w:b/>
          <w:sz w:val="21"/>
          <w:szCs w:val="21"/>
        </w:rPr>
        <w:t>) and click on the “Conference” link to fill out the online registration form.  Alternately, you can</w:t>
      </w:r>
      <w:r w:rsidR="00B76DC1" w:rsidRPr="0041162D">
        <w:rPr>
          <w:rFonts w:asciiTheme="minorHAnsi" w:hAnsiTheme="minorHAnsi"/>
          <w:b/>
          <w:sz w:val="21"/>
          <w:szCs w:val="21"/>
        </w:rPr>
        <w:t xml:space="preserve"> indicate </w:t>
      </w:r>
      <w:r w:rsidRPr="0041162D">
        <w:rPr>
          <w:rFonts w:asciiTheme="minorHAnsi" w:hAnsiTheme="minorHAnsi"/>
          <w:b/>
          <w:sz w:val="21"/>
          <w:szCs w:val="21"/>
        </w:rPr>
        <w:t>your choices on contract page (</w:t>
      </w:r>
      <w:r w:rsidR="00627E80">
        <w:rPr>
          <w:rFonts w:asciiTheme="minorHAnsi" w:hAnsiTheme="minorHAnsi"/>
          <w:b/>
          <w:sz w:val="21"/>
          <w:szCs w:val="21"/>
        </w:rPr>
        <w:t xml:space="preserve">5) and send </w:t>
      </w:r>
      <w:r w:rsidR="00483B0A">
        <w:rPr>
          <w:rFonts w:asciiTheme="minorHAnsi" w:hAnsiTheme="minorHAnsi"/>
          <w:b/>
          <w:sz w:val="21"/>
          <w:szCs w:val="21"/>
        </w:rPr>
        <w:t>with payment.</w:t>
      </w:r>
    </w:p>
    <w:p w14:paraId="7F6B5AF4" w14:textId="77777777" w:rsidR="0041162D" w:rsidRDefault="0041162D" w:rsidP="00D060F6">
      <w:pPr>
        <w:spacing w:after="0" w:line="240" w:lineRule="auto"/>
        <w:jc w:val="center"/>
        <w:rPr>
          <w:rFonts w:ascii="Arial"/>
          <w:b/>
          <w:bCs/>
          <w:szCs w:val="20"/>
          <w:u w:val="single"/>
        </w:rPr>
      </w:pPr>
    </w:p>
    <w:p w14:paraId="548D3B6D" w14:textId="77777777" w:rsidR="005965AA" w:rsidRDefault="006D1A53" w:rsidP="00D060F6">
      <w:pPr>
        <w:spacing w:after="0" w:line="240" w:lineRule="auto"/>
        <w:jc w:val="center"/>
        <w:rPr>
          <w:rFonts w:ascii="Arial"/>
          <w:b/>
          <w:bCs/>
          <w:szCs w:val="20"/>
          <w:u w:val="single"/>
        </w:rPr>
      </w:pPr>
      <w:r w:rsidRPr="00D060F6">
        <w:rPr>
          <w:rFonts w:ascii="Arial"/>
          <w:noProof/>
          <w:sz w:val="20"/>
          <w:szCs w:val="18"/>
        </w:rPr>
        <w:drawing>
          <wp:anchor distT="0" distB="0" distL="114300" distR="114300" simplePos="0" relativeHeight="251667456" behindDoc="1" locked="0" layoutInCell="1" allowOverlap="1" wp14:anchorId="04BDE917" wp14:editId="04A3C8BD">
            <wp:simplePos x="0" y="0"/>
            <wp:positionH relativeFrom="column">
              <wp:posOffset>5162550</wp:posOffset>
            </wp:positionH>
            <wp:positionV relativeFrom="paragraph">
              <wp:posOffset>635</wp:posOffset>
            </wp:positionV>
            <wp:extent cx="1627505" cy="567055"/>
            <wp:effectExtent l="0" t="0" r="0" b="4445"/>
            <wp:wrapTight wrapText="bothSides">
              <wp:wrapPolygon edited="0">
                <wp:start x="7332" y="0"/>
                <wp:lineTo x="0" y="2903"/>
                <wp:lineTo x="0" y="13062"/>
                <wp:lineTo x="13906" y="21044"/>
                <wp:lineTo x="16434" y="21044"/>
                <wp:lineTo x="16687" y="21044"/>
                <wp:lineTo x="20985" y="12336"/>
                <wp:lineTo x="21238" y="10885"/>
                <wp:lineTo x="21238" y="5080"/>
                <wp:lineTo x="20985" y="0"/>
                <wp:lineTo x="7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7505" cy="567055"/>
                    </a:xfrm>
                    <a:prstGeom prst="rect">
                      <a:avLst/>
                    </a:prstGeom>
                    <a:noFill/>
                  </pic:spPr>
                </pic:pic>
              </a:graphicData>
            </a:graphic>
          </wp:anchor>
        </w:drawing>
      </w:r>
      <w:r w:rsidR="005965AA" w:rsidRPr="00D060F6">
        <w:rPr>
          <w:rFonts w:ascii="Arial"/>
          <w:b/>
          <w:bCs/>
          <w:szCs w:val="20"/>
          <w:u w:val="single"/>
        </w:rPr>
        <w:t>Contract-Exhibit Space</w:t>
      </w:r>
    </w:p>
    <w:p w14:paraId="492D96F2" w14:textId="77777777" w:rsidR="0041162D" w:rsidRPr="00D060F6" w:rsidRDefault="0041162D" w:rsidP="00D060F6">
      <w:pPr>
        <w:spacing w:after="0" w:line="240" w:lineRule="auto"/>
        <w:jc w:val="center"/>
        <w:rPr>
          <w:rFonts w:ascii="Arial"/>
          <w:b/>
          <w:bCs/>
          <w:szCs w:val="20"/>
          <w:u w:val="single"/>
        </w:rPr>
      </w:pPr>
    </w:p>
    <w:p w14:paraId="75048D4A" w14:textId="77777777" w:rsidR="005965AA" w:rsidRDefault="005965AA" w:rsidP="005965AA">
      <w:pPr>
        <w:spacing w:after="0" w:line="240" w:lineRule="auto"/>
        <w:jc w:val="both"/>
        <w:rPr>
          <w:rFonts w:ascii="Arial"/>
          <w:sz w:val="18"/>
          <w:szCs w:val="18"/>
        </w:rPr>
      </w:pPr>
      <w:r>
        <w:rPr>
          <w:rFonts w:ascii="Arial"/>
          <w:sz w:val="18"/>
          <w:szCs w:val="18"/>
        </w:rPr>
        <w:t xml:space="preserve">The undersigned, by its duly authorized officer, agent or employee (therein after called </w:t>
      </w:r>
      <w:r>
        <w:rPr>
          <w:rFonts w:hAnsi="Arial"/>
          <w:sz w:val="18"/>
          <w:szCs w:val="18"/>
        </w:rPr>
        <w:t>“</w:t>
      </w:r>
      <w:r>
        <w:rPr>
          <w:rFonts w:ascii="Arial"/>
          <w:sz w:val="18"/>
          <w:szCs w:val="18"/>
        </w:rPr>
        <w:t>Exhibitor</w:t>
      </w:r>
      <w:r>
        <w:rPr>
          <w:rFonts w:hAnsi="Arial"/>
          <w:sz w:val="18"/>
          <w:szCs w:val="18"/>
        </w:rPr>
        <w:t>”</w:t>
      </w:r>
      <w:r>
        <w:rPr>
          <w:rFonts w:ascii="Arial"/>
          <w:sz w:val="18"/>
          <w:szCs w:val="18"/>
        </w:rPr>
        <w:t>) hereby enters into a contract with the North Carolina Occupational Therapy Association, Inc. (hereinafter called NCOTA) for</w:t>
      </w:r>
      <w:r w:rsidR="00B61378">
        <w:rPr>
          <w:rFonts w:ascii="Arial"/>
          <w:sz w:val="18"/>
          <w:szCs w:val="18"/>
        </w:rPr>
        <w:t xml:space="preserve"> exhibit space at the NCOTA 201</w:t>
      </w:r>
      <w:r w:rsidR="00545119">
        <w:rPr>
          <w:rFonts w:ascii="Arial"/>
          <w:sz w:val="18"/>
          <w:szCs w:val="18"/>
        </w:rPr>
        <w:t>9</w:t>
      </w:r>
      <w:r>
        <w:rPr>
          <w:rFonts w:ascii="Arial"/>
          <w:sz w:val="18"/>
          <w:szCs w:val="18"/>
        </w:rPr>
        <w:t xml:space="preserve"> Annual Conf</w:t>
      </w:r>
      <w:r w:rsidR="00644C27">
        <w:rPr>
          <w:rFonts w:ascii="Arial"/>
          <w:sz w:val="18"/>
          <w:szCs w:val="18"/>
        </w:rPr>
        <w:t>e</w:t>
      </w:r>
      <w:r w:rsidR="00D27660">
        <w:rPr>
          <w:rFonts w:ascii="Arial"/>
          <w:sz w:val="18"/>
          <w:szCs w:val="18"/>
        </w:rPr>
        <w:t xml:space="preserve">rence, to be held on November </w:t>
      </w:r>
      <w:r w:rsidR="00545119">
        <w:rPr>
          <w:rFonts w:ascii="Arial"/>
          <w:sz w:val="18"/>
          <w:szCs w:val="18"/>
        </w:rPr>
        <w:t>2</w:t>
      </w:r>
      <w:r w:rsidR="00D27660">
        <w:rPr>
          <w:rFonts w:ascii="Arial"/>
          <w:sz w:val="18"/>
          <w:szCs w:val="18"/>
        </w:rPr>
        <w:t>, 201</w:t>
      </w:r>
      <w:r w:rsidR="00545119">
        <w:rPr>
          <w:rFonts w:ascii="Arial"/>
          <w:sz w:val="18"/>
          <w:szCs w:val="18"/>
        </w:rPr>
        <w:t>9</w:t>
      </w:r>
      <w:r w:rsidR="00644C27">
        <w:rPr>
          <w:rFonts w:ascii="Arial"/>
          <w:sz w:val="18"/>
          <w:szCs w:val="18"/>
        </w:rPr>
        <w:t xml:space="preserve"> </w:t>
      </w:r>
      <w:r>
        <w:rPr>
          <w:rFonts w:ascii="Arial"/>
          <w:sz w:val="18"/>
          <w:szCs w:val="18"/>
        </w:rPr>
        <w:t xml:space="preserve">at </w:t>
      </w:r>
      <w:r w:rsidR="00545119">
        <w:rPr>
          <w:rFonts w:ascii="Arial"/>
          <w:sz w:val="18"/>
          <w:szCs w:val="18"/>
        </w:rPr>
        <w:t>The McKimmon Conference and Training Center in Raleigh, NC</w:t>
      </w:r>
      <w:r w:rsidR="00644C27">
        <w:rPr>
          <w:rFonts w:ascii="Arial"/>
          <w:sz w:val="18"/>
          <w:szCs w:val="18"/>
        </w:rPr>
        <w:t xml:space="preserve">.  </w:t>
      </w:r>
      <w:r>
        <w:rPr>
          <w:rFonts w:ascii="Arial"/>
          <w:sz w:val="18"/>
          <w:szCs w:val="18"/>
        </w:rPr>
        <w:t>This contract is subject to (1) acceptance by NCOTA and (2) such additional terms and conditions which constitute a part of, or are included in, this contract. Reservation of exhibit space by NCOTA on behalf of the Exhibitor is conclusively presumed to be adequate consideration to bind the Exhibitor. No contract is final until payment is received in full.</w:t>
      </w:r>
    </w:p>
    <w:p w14:paraId="4AAD45BF" w14:textId="77777777" w:rsidR="0041162D" w:rsidRDefault="0041162D" w:rsidP="005965AA">
      <w:pPr>
        <w:spacing w:after="0" w:line="240" w:lineRule="auto"/>
        <w:jc w:val="both"/>
        <w:rPr>
          <w:rFonts w:ascii="Arial"/>
          <w:sz w:val="18"/>
          <w:szCs w:val="18"/>
        </w:rPr>
      </w:pPr>
    </w:p>
    <w:p w14:paraId="74597F95" w14:textId="77777777" w:rsidR="005965AA" w:rsidRPr="005965AA" w:rsidRDefault="005965AA" w:rsidP="005965AA">
      <w:pPr>
        <w:spacing w:after="0" w:line="240" w:lineRule="auto"/>
        <w:jc w:val="both"/>
        <w:rPr>
          <w:rFonts w:ascii="Arial" w:eastAsia="Arial" w:hAnsi="Arial" w:cs="Arial"/>
          <w:b/>
          <w:bCs/>
          <w:sz w:val="20"/>
          <w:szCs w:val="20"/>
          <w:u w:val="single"/>
        </w:rPr>
      </w:pPr>
      <w:r w:rsidRPr="005965AA">
        <w:rPr>
          <w:rFonts w:ascii="Arial"/>
          <w:b/>
          <w:bCs/>
          <w:sz w:val="20"/>
          <w:szCs w:val="20"/>
          <w:u w:val="single"/>
        </w:rPr>
        <w:t>Terms and Conditions:</w:t>
      </w:r>
    </w:p>
    <w:p w14:paraId="2880771C" w14:textId="77777777" w:rsidR="005965AA" w:rsidRDefault="005965AA" w:rsidP="005965AA">
      <w:pPr>
        <w:spacing w:after="0" w:line="240" w:lineRule="auto"/>
        <w:jc w:val="both"/>
        <w:rPr>
          <w:rFonts w:ascii="Arial" w:eastAsia="Arial" w:hAnsi="Arial" w:cs="Arial"/>
          <w:sz w:val="18"/>
          <w:szCs w:val="18"/>
        </w:rPr>
      </w:pPr>
      <w:r>
        <w:rPr>
          <w:rFonts w:ascii="Arial"/>
          <w:b/>
          <w:bCs/>
          <w:sz w:val="18"/>
          <w:szCs w:val="18"/>
        </w:rPr>
        <w:t>Payment terms</w:t>
      </w:r>
      <w:r>
        <w:rPr>
          <w:rFonts w:ascii="Arial"/>
          <w:sz w:val="18"/>
          <w:szCs w:val="18"/>
        </w:rPr>
        <w:t xml:space="preserve">: Payment is due upon submission of contract by check (made payable to NCOTA, Inc.) or credit card.  Contract is not valid until accepted by NCOTA. </w:t>
      </w:r>
    </w:p>
    <w:p w14:paraId="636629F0" w14:textId="1CC3A57C" w:rsidR="005965AA" w:rsidRPr="00882EA4" w:rsidRDefault="005965AA" w:rsidP="005965AA">
      <w:pPr>
        <w:spacing w:after="0" w:line="240" w:lineRule="auto"/>
        <w:jc w:val="both"/>
        <w:rPr>
          <w:rStyle w:val="Strong"/>
        </w:rPr>
      </w:pPr>
      <w:r w:rsidRPr="00882EA4">
        <w:rPr>
          <w:rStyle w:val="Strong"/>
        </w:rPr>
        <w:t xml:space="preserve">Time:  </w:t>
      </w:r>
      <w:r w:rsidR="00644C27" w:rsidRPr="00882EA4">
        <w:rPr>
          <w:rStyle w:val="Strong"/>
        </w:rPr>
        <w:t xml:space="preserve">Saturday, November </w:t>
      </w:r>
      <w:r w:rsidR="00545119" w:rsidRPr="00882EA4">
        <w:rPr>
          <w:rStyle w:val="Strong"/>
        </w:rPr>
        <w:t>2</w:t>
      </w:r>
      <w:r w:rsidRPr="00882EA4">
        <w:rPr>
          <w:rStyle w:val="Strong"/>
        </w:rPr>
        <w:t>, 10:00</w:t>
      </w:r>
      <w:r w:rsidR="001A39DC" w:rsidRPr="00882EA4">
        <w:rPr>
          <w:rStyle w:val="Strong"/>
        </w:rPr>
        <w:t xml:space="preserve"> am </w:t>
      </w:r>
      <w:r w:rsidRPr="00882EA4">
        <w:rPr>
          <w:rStyle w:val="Strong"/>
        </w:rPr>
        <w:t>-</w:t>
      </w:r>
      <w:r w:rsidR="00882EA4" w:rsidRPr="00882EA4">
        <w:rPr>
          <w:rStyle w:val="Strong"/>
        </w:rPr>
        <w:t xml:space="preserve"> </w:t>
      </w:r>
      <w:r w:rsidRPr="00882EA4">
        <w:rPr>
          <w:rStyle w:val="Strong"/>
        </w:rPr>
        <w:t>7:30</w:t>
      </w:r>
      <w:r w:rsidR="001A39DC" w:rsidRPr="00882EA4">
        <w:rPr>
          <w:rStyle w:val="Strong"/>
        </w:rPr>
        <w:t xml:space="preserve"> pm.</w:t>
      </w:r>
    </w:p>
    <w:p w14:paraId="6163C1F0" w14:textId="1351866C" w:rsidR="005965AA" w:rsidRPr="00882EA4" w:rsidRDefault="00122C3D" w:rsidP="005965AA">
      <w:pPr>
        <w:spacing w:after="0" w:line="240" w:lineRule="auto"/>
        <w:jc w:val="both"/>
        <w:rPr>
          <w:rStyle w:val="Strong"/>
        </w:rPr>
      </w:pPr>
      <w:r w:rsidRPr="00882EA4">
        <w:rPr>
          <w:rStyle w:val="Strong"/>
        </w:rPr>
        <w:t>Set-</w:t>
      </w:r>
      <w:r w:rsidR="005965AA" w:rsidRPr="00882EA4">
        <w:rPr>
          <w:rStyle w:val="Strong"/>
        </w:rPr>
        <w:t xml:space="preserve">up: </w:t>
      </w:r>
      <w:r w:rsidR="00882EA4">
        <w:rPr>
          <w:rStyle w:val="Strong"/>
        </w:rPr>
        <w:t>Saturday-</w:t>
      </w:r>
      <w:r w:rsidR="005965AA" w:rsidRPr="00882EA4">
        <w:rPr>
          <w:rStyle w:val="Strong"/>
        </w:rPr>
        <w:t xml:space="preserve"> 10:00 am </w:t>
      </w:r>
    </w:p>
    <w:p w14:paraId="4B1407A7" w14:textId="3725A91D" w:rsidR="001F20A6" w:rsidRPr="00882EA4" w:rsidRDefault="005965AA" w:rsidP="005965AA">
      <w:pPr>
        <w:spacing w:after="0" w:line="240" w:lineRule="auto"/>
        <w:jc w:val="both"/>
        <w:rPr>
          <w:rStyle w:val="Strong"/>
        </w:rPr>
      </w:pPr>
      <w:r w:rsidRPr="00882EA4">
        <w:rPr>
          <w:rStyle w:val="Strong"/>
        </w:rPr>
        <w:t>Removal</w:t>
      </w:r>
      <w:r w:rsidR="00882EA4">
        <w:rPr>
          <w:rStyle w:val="Strong"/>
        </w:rPr>
        <w:t>: Saturday-</w:t>
      </w:r>
      <w:r w:rsidRPr="00882EA4">
        <w:rPr>
          <w:rStyle w:val="Strong"/>
        </w:rPr>
        <w:t xml:space="preserve"> 7:30 pm for all Exhibitors.</w:t>
      </w:r>
    </w:p>
    <w:p w14:paraId="5A7667FC" w14:textId="77777777" w:rsidR="005965AA" w:rsidRDefault="005965AA" w:rsidP="005965AA">
      <w:pPr>
        <w:spacing w:after="0" w:line="240" w:lineRule="auto"/>
        <w:jc w:val="both"/>
        <w:rPr>
          <w:rFonts w:ascii="Arial" w:eastAsia="Arial" w:hAnsi="Arial" w:cs="Arial"/>
          <w:sz w:val="18"/>
          <w:szCs w:val="18"/>
        </w:rPr>
      </w:pPr>
      <w:r>
        <w:rPr>
          <w:rFonts w:ascii="Arial"/>
          <w:b/>
          <w:bCs/>
          <w:sz w:val="18"/>
          <w:szCs w:val="18"/>
        </w:rPr>
        <w:t>Space</w:t>
      </w:r>
      <w:r>
        <w:rPr>
          <w:rFonts w:ascii="Arial"/>
          <w:sz w:val="18"/>
          <w:szCs w:val="18"/>
        </w:rPr>
        <w:t>: (2) chairs, and (1) 8-foot draped and skirted table.</w:t>
      </w:r>
    </w:p>
    <w:p w14:paraId="0B8011FB" w14:textId="77777777" w:rsidR="005965AA" w:rsidRDefault="005965AA" w:rsidP="005965AA">
      <w:pPr>
        <w:spacing w:after="0" w:line="240" w:lineRule="auto"/>
        <w:jc w:val="both"/>
        <w:rPr>
          <w:rFonts w:ascii="Arial"/>
          <w:sz w:val="18"/>
          <w:szCs w:val="18"/>
        </w:rPr>
      </w:pPr>
      <w:r>
        <w:rPr>
          <w:rFonts w:ascii="Arial"/>
          <w:b/>
          <w:bCs/>
          <w:sz w:val="18"/>
          <w:szCs w:val="18"/>
        </w:rPr>
        <w:t>Space assignment/positioning:</w:t>
      </w:r>
      <w:r>
        <w:rPr>
          <w:rFonts w:ascii="Arial"/>
          <w:sz w:val="18"/>
          <w:szCs w:val="18"/>
        </w:rPr>
        <w:t xml:space="preserve"> Booths are not pre-assigned. All spaces have comparable exposure.</w:t>
      </w:r>
    </w:p>
    <w:p w14:paraId="4B3E7F15" w14:textId="77777777" w:rsidR="005965AA" w:rsidRDefault="005965AA" w:rsidP="005965AA">
      <w:pPr>
        <w:spacing w:after="0" w:line="240" w:lineRule="auto"/>
        <w:jc w:val="both"/>
        <w:rPr>
          <w:rFonts w:ascii="Arial" w:eastAsia="Arial" w:hAnsi="Arial" w:cs="Arial"/>
          <w:sz w:val="18"/>
          <w:szCs w:val="18"/>
        </w:rPr>
      </w:pPr>
      <w:r>
        <w:rPr>
          <w:rFonts w:ascii="Arial"/>
          <w:b/>
          <w:bCs/>
          <w:sz w:val="18"/>
          <w:szCs w:val="18"/>
        </w:rPr>
        <w:t>Safety</w:t>
      </w:r>
      <w:r>
        <w:rPr>
          <w:rFonts w:ascii="Arial"/>
          <w:sz w:val="18"/>
          <w:szCs w:val="18"/>
        </w:rPr>
        <w:t>: Exhibitor agrees to comply with fire, safety and health regulations of the convention center and the local municipality.</w:t>
      </w:r>
    </w:p>
    <w:p w14:paraId="379E2B9C" w14:textId="77777777" w:rsidR="005965AA" w:rsidRDefault="005965AA" w:rsidP="005965AA">
      <w:pPr>
        <w:spacing w:after="0" w:line="240" w:lineRule="auto"/>
        <w:jc w:val="both"/>
        <w:rPr>
          <w:rFonts w:ascii="Arial" w:eastAsia="Arial" w:hAnsi="Arial" w:cs="Arial"/>
          <w:sz w:val="18"/>
          <w:szCs w:val="18"/>
        </w:rPr>
      </w:pPr>
      <w:r>
        <w:rPr>
          <w:rFonts w:ascii="Arial"/>
          <w:b/>
          <w:bCs/>
          <w:sz w:val="18"/>
          <w:szCs w:val="18"/>
        </w:rPr>
        <w:t>Liability</w:t>
      </w:r>
      <w:r>
        <w:rPr>
          <w:rFonts w:ascii="Arial"/>
          <w:sz w:val="18"/>
          <w:szCs w:val="18"/>
        </w:rPr>
        <w:t>: Neither NCOTA, nor the conference facility, nor any NCOTA member or representative shall be responsible for any injury, loss or damage that may occur to the Exhibitor or the representatives of the Exhibitor or his or her property from any cause whatsoever prior to, during, or subsequent to the period covered by the exhibit space contract. The Exhibitor agrees to indemnify NCOTA, the conference facility and NCOTA representatives against any claims for such loss, damage or injury.</w:t>
      </w:r>
    </w:p>
    <w:p w14:paraId="49FBD77D" w14:textId="77777777" w:rsidR="00122C3D" w:rsidRDefault="005965AA" w:rsidP="005965AA">
      <w:pPr>
        <w:spacing w:after="0" w:line="240" w:lineRule="auto"/>
        <w:jc w:val="both"/>
        <w:rPr>
          <w:rFonts w:ascii="Arial"/>
          <w:sz w:val="18"/>
          <w:szCs w:val="18"/>
        </w:rPr>
      </w:pPr>
      <w:r>
        <w:rPr>
          <w:rFonts w:ascii="Arial"/>
          <w:b/>
          <w:bCs/>
          <w:sz w:val="18"/>
          <w:szCs w:val="18"/>
        </w:rPr>
        <w:t>Electrical/communication connections</w:t>
      </w:r>
      <w:r>
        <w:rPr>
          <w:rFonts w:ascii="Arial"/>
          <w:sz w:val="18"/>
          <w:szCs w:val="18"/>
        </w:rPr>
        <w:t xml:space="preserve">: Electrical, phone or wired internet connections may be arranged </w:t>
      </w:r>
      <w:r w:rsidR="00122C3D">
        <w:rPr>
          <w:rFonts w:ascii="Arial"/>
          <w:sz w:val="18"/>
          <w:szCs w:val="18"/>
        </w:rPr>
        <w:t>through communication with NCOTA conference planning team</w:t>
      </w:r>
      <w:r>
        <w:rPr>
          <w:rFonts w:ascii="Arial"/>
          <w:sz w:val="18"/>
          <w:szCs w:val="18"/>
        </w:rPr>
        <w:t xml:space="preserve">. Services must be secured by completing the utilities and/or internet services forms in the exhibitor prospectus. </w:t>
      </w:r>
    </w:p>
    <w:p w14:paraId="5D86ABC1" w14:textId="23C10ECA" w:rsidR="005965AA" w:rsidRDefault="005965AA" w:rsidP="005965AA">
      <w:pPr>
        <w:spacing w:after="0" w:line="240" w:lineRule="auto"/>
        <w:jc w:val="both"/>
        <w:rPr>
          <w:rFonts w:ascii="Arial" w:eastAsia="Arial" w:hAnsi="Arial" w:cs="Arial"/>
          <w:sz w:val="18"/>
          <w:szCs w:val="18"/>
        </w:rPr>
      </w:pPr>
      <w:r>
        <w:rPr>
          <w:rFonts w:ascii="Arial"/>
          <w:b/>
          <w:bCs/>
          <w:sz w:val="18"/>
          <w:szCs w:val="18"/>
        </w:rPr>
        <w:t>Drayage services</w:t>
      </w:r>
      <w:r>
        <w:rPr>
          <w:rFonts w:ascii="Arial"/>
          <w:sz w:val="18"/>
          <w:szCs w:val="18"/>
        </w:rPr>
        <w:t>: Box and pallet shipping/receipt/storage must be arranged directly.  No receiving, storage, or shipping services shall be arranged by NCOTA.</w:t>
      </w:r>
      <w:r w:rsidR="00122C3D">
        <w:rPr>
          <w:rFonts w:ascii="Arial"/>
          <w:sz w:val="18"/>
          <w:szCs w:val="18"/>
        </w:rPr>
        <w:t xml:space="preserve">  </w:t>
      </w:r>
    </w:p>
    <w:p w14:paraId="1277E0AF" w14:textId="77777777" w:rsidR="005965AA" w:rsidRDefault="005965AA" w:rsidP="005965AA">
      <w:pPr>
        <w:spacing w:after="0" w:line="240" w:lineRule="auto"/>
        <w:jc w:val="both"/>
        <w:rPr>
          <w:rFonts w:ascii="Arial" w:eastAsia="Arial" w:hAnsi="Arial" w:cs="Arial"/>
          <w:b/>
          <w:bCs/>
          <w:sz w:val="18"/>
          <w:szCs w:val="18"/>
        </w:rPr>
      </w:pPr>
      <w:r>
        <w:rPr>
          <w:rFonts w:ascii="Arial"/>
          <w:b/>
          <w:bCs/>
          <w:sz w:val="18"/>
          <w:szCs w:val="18"/>
        </w:rPr>
        <w:t xml:space="preserve">Exhibitor Registration: </w:t>
      </w:r>
      <w:r>
        <w:rPr>
          <w:rFonts w:ascii="Arial"/>
          <w:sz w:val="18"/>
          <w:szCs w:val="18"/>
        </w:rPr>
        <w:t xml:space="preserve">For each exhibit space secured, 2 representatives may be registered as exhibitors. Exhibitor registration entitles representatives to the food and beverage services offered in the exhibit area. NCOTA shall issue badges to registered exhibitors at onsite check-in.  Only registered exhibitors shall be permitted in the exhibit area during setup and breakdown/removal of exhibits. Only registered exhibitors/representatives are permitted to staff exhibit spaces.  Registered exhibitors may attend special events only upon payment of the relevant special event fee. Exhibit registration is separate from conference registration. Registered exhibitors are </w:t>
      </w:r>
      <w:r>
        <w:rPr>
          <w:rFonts w:ascii="Arial"/>
          <w:i/>
          <w:iCs/>
          <w:sz w:val="18"/>
          <w:szCs w:val="18"/>
        </w:rPr>
        <w:t>not</w:t>
      </w:r>
      <w:r>
        <w:rPr>
          <w:rFonts w:ascii="Arial"/>
          <w:sz w:val="18"/>
          <w:szCs w:val="18"/>
        </w:rPr>
        <w:t xml:space="preserve"> permitted to attend educational sessions unless conference registration has also been paid (see below).</w:t>
      </w:r>
    </w:p>
    <w:p w14:paraId="1BF35DB0" w14:textId="77777777" w:rsidR="001F20A6" w:rsidRPr="002E16E2" w:rsidRDefault="005965AA" w:rsidP="005965AA">
      <w:pPr>
        <w:spacing w:after="0" w:line="240" w:lineRule="auto"/>
        <w:jc w:val="both"/>
        <w:rPr>
          <w:rFonts w:ascii="Arial" w:eastAsia="Arial" w:hAnsi="Arial" w:cs="Arial"/>
          <w:b/>
          <w:bCs/>
          <w:sz w:val="16"/>
          <w:szCs w:val="16"/>
        </w:rPr>
      </w:pPr>
      <w:r>
        <w:rPr>
          <w:rFonts w:ascii="Arial"/>
          <w:b/>
          <w:bCs/>
          <w:sz w:val="18"/>
          <w:szCs w:val="18"/>
        </w:rPr>
        <w:t xml:space="preserve">Conference Registration: </w:t>
      </w:r>
      <w:r>
        <w:rPr>
          <w:rFonts w:ascii="Arial"/>
          <w:sz w:val="18"/>
          <w:szCs w:val="18"/>
        </w:rPr>
        <w:t xml:space="preserve">Each exhibiting organization is entitled to one discounted conference registration. Occupational therapists, occupational therapy assistants and occupational therapy students must register to attend any conference sessions or events. Continuing education credit is awarded only to those who have registered for conference. </w:t>
      </w:r>
      <w:r>
        <w:rPr>
          <w:rFonts w:ascii="Arial"/>
          <w:b/>
          <w:bCs/>
          <w:sz w:val="18"/>
          <w:szCs w:val="18"/>
        </w:rPr>
        <w:t xml:space="preserve">*Choose </w:t>
      </w:r>
      <w:r>
        <w:rPr>
          <w:rFonts w:hAnsi="Arial"/>
          <w:b/>
          <w:bCs/>
          <w:sz w:val="18"/>
          <w:szCs w:val="18"/>
        </w:rPr>
        <w:t>“</w:t>
      </w:r>
      <w:r>
        <w:rPr>
          <w:rFonts w:ascii="Arial"/>
          <w:b/>
          <w:bCs/>
          <w:sz w:val="18"/>
          <w:szCs w:val="18"/>
        </w:rPr>
        <w:t>speaker</w:t>
      </w:r>
      <w:r>
        <w:rPr>
          <w:rFonts w:hAnsi="Arial"/>
          <w:b/>
          <w:bCs/>
          <w:sz w:val="18"/>
          <w:szCs w:val="18"/>
        </w:rPr>
        <w:t>”</w:t>
      </w:r>
      <w:r>
        <w:rPr>
          <w:rFonts w:hAnsi="Arial"/>
          <w:b/>
          <w:bCs/>
          <w:sz w:val="18"/>
          <w:szCs w:val="18"/>
        </w:rPr>
        <w:t xml:space="preserve"> </w:t>
      </w:r>
      <w:r>
        <w:rPr>
          <w:rFonts w:ascii="Arial"/>
          <w:b/>
          <w:bCs/>
          <w:sz w:val="18"/>
          <w:szCs w:val="18"/>
        </w:rPr>
        <w:t>ticket as it will automatically register the 25% discount.</w:t>
      </w:r>
    </w:p>
    <w:p w14:paraId="625DE0AF" w14:textId="77777777" w:rsidR="005965AA" w:rsidRPr="002E16E2" w:rsidRDefault="005965AA" w:rsidP="005965AA">
      <w:pPr>
        <w:spacing w:after="0" w:line="240" w:lineRule="auto"/>
        <w:jc w:val="both"/>
        <w:rPr>
          <w:rFonts w:ascii="Arial" w:eastAsia="Arial" w:hAnsi="Arial" w:cs="Arial"/>
          <w:strike/>
          <w:sz w:val="16"/>
          <w:szCs w:val="16"/>
        </w:rPr>
      </w:pPr>
      <w:r>
        <w:rPr>
          <w:rFonts w:ascii="Arial"/>
          <w:b/>
          <w:bCs/>
          <w:sz w:val="18"/>
          <w:szCs w:val="18"/>
        </w:rPr>
        <w:t>Literature/materials distribution</w:t>
      </w:r>
      <w:r>
        <w:rPr>
          <w:rFonts w:ascii="Arial"/>
          <w:sz w:val="18"/>
          <w:szCs w:val="18"/>
        </w:rPr>
        <w:t>: Literature and other materials may be distributed from the contracted exhibit space</w:t>
      </w:r>
      <w:r>
        <w:rPr>
          <w:rFonts w:ascii="Arial"/>
          <w:i/>
          <w:iCs/>
          <w:sz w:val="18"/>
          <w:szCs w:val="18"/>
        </w:rPr>
        <w:t xml:space="preserve">. </w:t>
      </w:r>
      <w:r>
        <w:rPr>
          <w:rFonts w:ascii="Arial"/>
          <w:sz w:val="18"/>
          <w:szCs w:val="18"/>
        </w:rPr>
        <w:t xml:space="preserve">No materials may be placed on meeting room seats or attached to walls. </w:t>
      </w:r>
    </w:p>
    <w:p w14:paraId="468178CF" w14:textId="77777777" w:rsidR="001F20A6" w:rsidRDefault="005965AA" w:rsidP="005965AA">
      <w:pPr>
        <w:spacing w:after="0" w:line="240" w:lineRule="auto"/>
        <w:jc w:val="both"/>
        <w:rPr>
          <w:rFonts w:ascii="Arial" w:eastAsia="Arial" w:hAnsi="Arial" w:cs="Arial"/>
          <w:sz w:val="18"/>
          <w:szCs w:val="18"/>
        </w:rPr>
      </w:pPr>
      <w:r>
        <w:rPr>
          <w:rFonts w:ascii="Arial"/>
          <w:b/>
          <w:bCs/>
          <w:sz w:val="18"/>
          <w:szCs w:val="18"/>
        </w:rPr>
        <w:t>Raffles</w:t>
      </w:r>
      <w:r>
        <w:rPr>
          <w:rFonts w:ascii="Arial"/>
          <w:sz w:val="18"/>
          <w:szCs w:val="18"/>
        </w:rPr>
        <w:t xml:space="preserve">: Raffles or drawings may be permitted in the exhibit area by individual Exhibitors if prior permission is granted by NCOTA.  A written request to conduct a raffle must be submitted to NCOTA stating the type of gifts or prizes to be raffled.  </w:t>
      </w:r>
      <w:r>
        <w:rPr>
          <w:rFonts w:ascii="Arial"/>
          <w:b/>
          <w:bCs/>
          <w:sz w:val="18"/>
          <w:szCs w:val="18"/>
        </w:rPr>
        <w:t>Sales:</w:t>
      </w:r>
      <w:r>
        <w:rPr>
          <w:rFonts w:ascii="Arial"/>
          <w:sz w:val="18"/>
          <w:szCs w:val="18"/>
        </w:rPr>
        <w:t xml:space="preserve"> Any Exhibitor who intends to offer anything for sale shall inform NCOTA, upon signing the contract, of the products and services that will be offered for sale.  NCOTA reserves the right to reject an exhibit contract upon receipt of the products and services that will be offered for sale by an Exhibitor are not of a professional nature. NCOTA has the sole discretion in determining what constitutes undesirable sales. Exhibitors are solely responsible for obtaining all licenses and permits required by the city, county and state and for payment of all taxes.</w:t>
      </w:r>
    </w:p>
    <w:p w14:paraId="700471DE" w14:textId="77777777" w:rsidR="001F20A6" w:rsidRPr="002E16E2" w:rsidRDefault="005965AA" w:rsidP="005965AA">
      <w:pPr>
        <w:spacing w:after="0" w:line="240" w:lineRule="auto"/>
        <w:jc w:val="both"/>
        <w:rPr>
          <w:rFonts w:ascii="Arial" w:eastAsia="Arial" w:hAnsi="Arial" w:cs="Arial"/>
          <w:sz w:val="16"/>
          <w:szCs w:val="16"/>
        </w:rPr>
      </w:pPr>
      <w:r>
        <w:rPr>
          <w:rFonts w:ascii="Arial"/>
          <w:b/>
          <w:bCs/>
          <w:sz w:val="18"/>
          <w:szCs w:val="18"/>
        </w:rPr>
        <w:t>Food/beverage restrictions:</w:t>
      </w:r>
      <w:r>
        <w:rPr>
          <w:rFonts w:ascii="Arial"/>
          <w:sz w:val="18"/>
          <w:szCs w:val="18"/>
        </w:rPr>
        <w:t xml:space="preserve"> Items such as candy for giveaways are permitted, but no food or beverage items may be distributed or sold in the exhibit area other than those arranged by NCOTA and distributed by the </w:t>
      </w:r>
      <w:r w:rsidR="00122C3D">
        <w:rPr>
          <w:rFonts w:ascii="Arial"/>
          <w:sz w:val="18"/>
          <w:szCs w:val="18"/>
        </w:rPr>
        <w:t>Conference</w:t>
      </w:r>
      <w:r>
        <w:rPr>
          <w:rFonts w:ascii="Arial"/>
          <w:sz w:val="18"/>
          <w:szCs w:val="18"/>
        </w:rPr>
        <w:t xml:space="preserve"> Center.</w:t>
      </w:r>
    </w:p>
    <w:p w14:paraId="7591353A" w14:textId="77777777" w:rsidR="001F20A6" w:rsidRPr="002E16E2" w:rsidRDefault="005965AA"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sz w:val="16"/>
          <w:szCs w:val="16"/>
        </w:rPr>
      </w:pPr>
      <w:r>
        <w:rPr>
          <w:rFonts w:ascii="Arial"/>
          <w:b/>
          <w:bCs/>
        </w:rPr>
        <w:t>General restrictions</w:t>
      </w:r>
      <w:r>
        <w:rPr>
          <w:rFonts w:ascii="Arial"/>
        </w:rPr>
        <w:t>: Exhibitors must confine their activities to their contracted space. Exhibitors are not permitted to use strolling entertainment or to distribute samples, literature or promotional items except from their contracted space. For each exhibit space contracted, a maximum of two (2) representatives may work at any one time.  Exhibit spaces may not be used as a meeting or gathering place during exhibit hours. Employees or associates of the Exhibitor who are registered for conference but not registered as ex</w:t>
      </w:r>
      <w:r w:rsidRPr="005965AA">
        <w:rPr>
          <w:rFonts w:ascii="Arial"/>
        </w:rPr>
        <w:t>hibitors are permitted to substitute for registered exhibitors for brief periods to ensure adequate staffing. These substitutions must adhere to the two (2) person maximum per space at any one time.</w:t>
      </w:r>
    </w:p>
    <w:p w14:paraId="5EB3DB58" w14:textId="5715774B" w:rsidR="00882EA4" w:rsidRDefault="005965AA"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rPr>
      </w:pPr>
      <w:r w:rsidRPr="001F20A6">
        <w:rPr>
          <w:rFonts w:ascii="Arial"/>
          <w:b/>
        </w:rPr>
        <w:t>Cancellation:</w:t>
      </w:r>
      <w:r w:rsidRPr="005965AA">
        <w:rPr>
          <w:rFonts w:ascii="Arial"/>
        </w:rPr>
        <w:t xml:space="preserve"> In the event the Exhibitor cancels all or part of the exhibit space contracted herein, the Exhibitor must do so in writing by certified mail (NCOTA, PO Box 20432 Raleigh, NC 27619-0432) and will be obligated to pay to NCOTA liquidated damages based on the following sche</w:t>
      </w:r>
      <w:r w:rsidR="00B61378">
        <w:rPr>
          <w:rFonts w:ascii="Arial"/>
        </w:rPr>
        <w:t>dule: Prior to September 1, 201</w:t>
      </w:r>
      <w:r w:rsidR="00545119">
        <w:rPr>
          <w:rFonts w:ascii="Arial"/>
        </w:rPr>
        <w:t>9</w:t>
      </w:r>
      <w:r w:rsidRPr="005965AA">
        <w:rPr>
          <w:rFonts w:ascii="Arial"/>
        </w:rPr>
        <w:t>- 0% liability, September 2-Octobe</w:t>
      </w:r>
      <w:r w:rsidR="00B61378">
        <w:rPr>
          <w:rFonts w:ascii="Arial"/>
        </w:rPr>
        <w:t>r 10, 201</w:t>
      </w:r>
      <w:r w:rsidR="00545119">
        <w:rPr>
          <w:rFonts w:ascii="Arial"/>
        </w:rPr>
        <w:t>9</w:t>
      </w:r>
      <w:r w:rsidRPr="005965AA">
        <w:rPr>
          <w:rFonts w:ascii="Arial"/>
        </w:rPr>
        <w:t>-50% liabili</w:t>
      </w:r>
      <w:r w:rsidR="00B61378">
        <w:rPr>
          <w:rFonts w:ascii="Arial"/>
        </w:rPr>
        <w:t>ty, On or after October 10, 201</w:t>
      </w:r>
      <w:r w:rsidR="00545119">
        <w:rPr>
          <w:rFonts w:ascii="Arial"/>
        </w:rPr>
        <w:t>9</w:t>
      </w:r>
      <w:r w:rsidRPr="005965AA">
        <w:rPr>
          <w:rFonts w:ascii="Arial"/>
        </w:rPr>
        <w:t>-100% liability.  All services and benefits shall be forfeited with the cancellation of space</w:t>
      </w:r>
      <w:r w:rsidR="00122C3D">
        <w:rPr>
          <w:rFonts w:ascii="Arial"/>
        </w:rPr>
        <w:t>.</w:t>
      </w:r>
    </w:p>
    <w:p w14:paraId="6D8E6005" w14:textId="77777777" w:rsidR="00882EA4" w:rsidRDefault="00882EA4">
      <w:pPr>
        <w:rPr>
          <w:rFonts w:ascii="Arial" w:eastAsia="Arial Unicode MS" w:hAnsi="Arial Unicode MS" w:cs="Arial Unicode MS"/>
          <w:color w:val="000000"/>
          <w:sz w:val="18"/>
          <w:szCs w:val="18"/>
          <w:bdr w:val="nil"/>
        </w:rPr>
      </w:pPr>
      <w:r>
        <w:rPr>
          <w:rFonts w:ascii="Arial"/>
        </w:rPr>
        <w:br w:type="page"/>
      </w:r>
    </w:p>
    <w:p w14:paraId="68747766" w14:textId="77777777" w:rsidR="001E2A5D" w:rsidRDefault="001E2A5D" w:rsidP="00596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rPr>
      </w:pPr>
    </w:p>
    <w:tbl>
      <w:tblPr>
        <w:tblStyle w:val="TableGrid"/>
        <w:tblW w:w="0" w:type="auto"/>
        <w:tblLook w:val="04A0" w:firstRow="1" w:lastRow="0" w:firstColumn="1" w:lastColumn="0" w:noHBand="0" w:noVBand="1"/>
      </w:tblPr>
      <w:tblGrid>
        <w:gridCol w:w="4945"/>
        <w:gridCol w:w="5845"/>
      </w:tblGrid>
      <w:tr w:rsidR="001E2A5D" w14:paraId="1DD785CF" w14:textId="77777777" w:rsidTr="001E2A5D">
        <w:tc>
          <w:tcPr>
            <w:tcW w:w="4945" w:type="dxa"/>
            <w:shd w:val="clear" w:color="auto" w:fill="F2F2F2" w:themeFill="background1" w:themeFillShade="F2"/>
          </w:tcPr>
          <w:p w14:paraId="5B0DC129" w14:textId="77777777" w:rsidR="001E2A5D" w:rsidRPr="001E2A5D" w:rsidRDefault="001E2A5D" w:rsidP="001E2A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b/>
                <w:sz w:val="20"/>
              </w:rPr>
            </w:pPr>
            <w:r w:rsidRPr="001E2A5D">
              <w:rPr>
                <w:rFonts w:ascii="Arial"/>
                <w:b/>
                <w:sz w:val="20"/>
              </w:rPr>
              <w:t xml:space="preserve">Name of Company/Organization: </w:t>
            </w:r>
          </w:p>
          <w:p w14:paraId="39B832D0" w14:textId="77777777" w:rsidR="001E2A5D" w:rsidRDefault="001E2A5D" w:rsidP="005965A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b/>
                <w:sz w:val="20"/>
              </w:rPr>
            </w:pPr>
          </w:p>
        </w:tc>
        <w:tc>
          <w:tcPr>
            <w:tcW w:w="5845" w:type="dxa"/>
          </w:tcPr>
          <w:p w14:paraId="6A822522" w14:textId="77777777" w:rsidR="001E2A5D" w:rsidRDefault="001E2A5D" w:rsidP="005965A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b/>
                <w:sz w:val="20"/>
              </w:rPr>
            </w:pPr>
          </w:p>
        </w:tc>
      </w:tr>
      <w:tr w:rsidR="001E2A5D" w14:paraId="31FC3150" w14:textId="77777777" w:rsidTr="001E2A5D">
        <w:tc>
          <w:tcPr>
            <w:tcW w:w="4945" w:type="dxa"/>
            <w:shd w:val="clear" w:color="auto" w:fill="F2F2F2" w:themeFill="background1" w:themeFillShade="F2"/>
          </w:tcPr>
          <w:p w14:paraId="703524B9" w14:textId="77777777" w:rsidR="001E2A5D" w:rsidRDefault="001E2A5D"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b/>
                <w:sz w:val="20"/>
              </w:rPr>
            </w:pPr>
            <w:r w:rsidRPr="002E16E2">
              <w:rPr>
                <w:rFonts w:ascii="Arial"/>
                <w:b/>
              </w:rPr>
              <w:t>Signature of Authorized Representative, ACCEPTANCE AS BINDING CONTRACT:</w:t>
            </w:r>
          </w:p>
        </w:tc>
        <w:tc>
          <w:tcPr>
            <w:tcW w:w="5845" w:type="dxa"/>
          </w:tcPr>
          <w:p w14:paraId="41CEB4D5" w14:textId="77777777" w:rsidR="001E2A5D" w:rsidRDefault="001E2A5D" w:rsidP="005965AA">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b/>
                <w:sz w:val="20"/>
              </w:rPr>
            </w:pPr>
          </w:p>
        </w:tc>
      </w:tr>
    </w:tbl>
    <w:p w14:paraId="4DA79F98" w14:textId="77777777" w:rsidR="000E5AD7" w:rsidRDefault="000E5AD7"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b/>
          <w:bCs/>
          <w:sz w:val="20"/>
          <w:szCs w:val="20"/>
        </w:rPr>
      </w:pPr>
    </w:p>
    <w:tbl>
      <w:tblPr>
        <w:tblStyle w:val="TableGrid"/>
        <w:tblW w:w="0" w:type="auto"/>
        <w:tblLook w:val="04A0" w:firstRow="1" w:lastRow="0" w:firstColumn="1" w:lastColumn="0" w:noHBand="0" w:noVBand="1"/>
      </w:tblPr>
      <w:tblGrid>
        <w:gridCol w:w="2605"/>
        <w:gridCol w:w="8185"/>
      </w:tblGrid>
      <w:tr w:rsidR="000E5AD7" w:rsidRPr="000E5AD7" w14:paraId="65C99F65" w14:textId="77777777" w:rsidTr="00305861">
        <w:tc>
          <w:tcPr>
            <w:tcW w:w="2605" w:type="dxa"/>
          </w:tcPr>
          <w:p w14:paraId="32A25945" w14:textId="77777777" w:rsidR="000E5AD7" w:rsidRPr="000E5AD7"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b/>
                <w:sz w:val="24"/>
                <w:szCs w:val="24"/>
              </w:rPr>
            </w:pPr>
            <w:r>
              <w:rPr>
                <w:rFonts w:asciiTheme="minorHAnsi" w:hAnsiTheme="minorHAnsi"/>
                <w:b/>
                <w:sz w:val="24"/>
                <w:szCs w:val="24"/>
              </w:rPr>
              <w:t>Company Name</w:t>
            </w:r>
          </w:p>
        </w:tc>
        <w:tc>
          <w:tcPr>
            <w:tcW w:w="8185" w:type="dxa"/>
          </w:tcPr>
          <w:p w14:paraId="194777BF" w14:textId="77777777" w:rsidR="00D27660" w:rsidRPr="000E5AD7" w:rsidRDefault="00D27660"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b/>
                <w:sz w:val="24"/>
                <w:szCs w:val="24"/>
              </w:rPr>
            </w:pPr>
          </w:p>
        </w:tc>
      </w:tr>
      <w:tr w:rsidR="000E5AD7" w:rsidRPr="000E5AD7" w14:paraId="16D9F85E" w14:textId="77777777" w:rsidTr="00305861">
        <w:tc>
          <w:tcPr>
            <w:tcW w:w="2605" w:type="dxa"/>
          </w:tcPr>
          <w:p w14:paraId="02F4CAB3" w14:textId="77777777" w:rsidR="000E5AD7" w:rsidRPr="000E5AD7"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b/>
                <w:sz w:val="24"/>
                <w:szCs w:val="24"/>
              </w:rPr>
            </w:pPr>
            <w:r>
              <w:rPr>
                <w:rFonts w:asciiTheme="minorHAnsi" w:hAnsiTheme="minorHAnsi"/>
                <w:b/>
                <w:sz w:val="24"/>
                <w:szCs w:val="24"/>
              </w:rPr>
              <w:t>Contact Person</w:t>
            </w:r>
          </w:p>
        </w:tc>
        <w:tc>
          <w:tcPr>
            <w:tcW w:w="8185" w:type="dxa"/>
          </w:tcPr>
          <w:p w14:paraId="0410E2D0" w14:textId="77777777" w:rsidR="000E5AD7" w:rsidRPr="000E5AD7"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b/>
                <w:sz w:val="24"/>
                <w:szCs w:val="24"/>
              </w:rPr>
            </w:pPr>
          </w:p>
        </w:tc>
      </w:tr>
      <w:tr w:rsidR="000E5AD7" w:rsidRPr="000E5AD7" w14:paraId="6136A21D" w14:textId="77777777" w:rsidTr="00305861">
        <w:tc>
          <w:tcPr>
            <w:tcW w:w="2605" w:type="dxa"/>
          </w:tcPr>
          <w:p w14:paraId="4319FE76" w14:textId="77777777" w:rsidR="000E5AD7" w:rsidRPr="000E5AD7"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b/>
                <w:sz w:val="24"/>
                <w:szCs w:val="24"/>
              </w:rPr>
            </w:pPr>
            <w:r>
              <w:rPr>
                <w:rFonts w:asciiTheme="minorHAnsi" w:hAnsiTheme="minorHAnsi"/>
                <w:b/>
                <w:sz w:val="24"/>
                <w:szCs w:val="24"/>
              </w:rPr>
              <w:t>Full Mailing Address</w:t>
            </w:r>
          </w:p>
        </w:tc>
        <w:tc>
          <w:tcPr>
            <w:tcW w:w="8185" w:type="dxa"/>
          </w:tcPr>
          <w:p w14:paraId="5743DB08" w14:textId="77777777" w:rsidR="000E5AD7" w:rsidRPr="000E5AD7"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b/>
                <w:sz w:val="24"/>
                <w:szCs w:val="24"/>
              </w:rPr>
            </w:pPr>
          </w:p>
        </w:tc>
      </w:tr>
      <w:tr w:rsidR="000E5AD7" w:rsidRPr="000E5AD7" w14:paraId="50AF1F91" w14:textId="77777777" w:rsidTr="00305861">
        <w:tc>
          <w:tcPr>
            <w:tcW w:w="2605" w:type="dxa"/>
          </w:tcPr>
          <w:p w14:paraId="07F61512" w14:textId="77777777" w:rsidR="000E5AD7" w:rsidRPr="000E5AD7"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b/>
                <w:sz w:val="24"/>
                <w:szCs w:val="24"/>
              </w:rPr>
            </w:pPr>
            <w:r>
              <w:rPr>
                <w:rFonts w:asciiTheme="minorHAnsi" w:hAnsiTheme="minorHAnsi"/>
                <w:b/>
                <w:sz w:val="24"/>
                <w:szCs w:val="24"/>
              </w:rPr>
              <w:t>Email</w:t>
            </w:r>
          </w:p>
        </w:tc>
        <w:tc>
          <w:tcPr>
            <w:tcW w:w="8185" w:type="dxa"/>
          </w:tcPr>
          <w:p w14:paraId="0693018D" w14:textId="77777777" w:rsidR="000E5AD7" w:rsidRPr="000E5AD7"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b/>
                <w:sz w:val="24"/>
                <w:szCs w:val="24"/>
              </w:rPr>
            </w:pPr>
          </w:p>
        </w:tc>
      </w:tr>
      <w:tr w:rsidR="000E5AD7" w:rsidRPr="000E5AD7" w14:paraId="04D23B08" w14:textId="77777777" w:rsidTr="00305861">
        <w:tc>
          <w:tcPr>
            <w:tcW w:w="2605" w:type="dxa"/>
          </w:tcPr>
          <w:p w14:paraId="695AD0FE" w14:textId="77777777" w:rsidR="000E5AD7" w:rsidRPr="000E5AD7" w:rsidRDefault="000E5AD7" w:rsidP="000E5AD7">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b/>
                <w:sz w:val="24"/>
                <w:szCs w:val="24"/>
              </w:rPr>
            </w:pPr>
            <w:r>
              <w:rPr>
                <w:rFonts w:asciiTheme="minorHAnsi" w:hAnsiTheme="minorHAnsi"/>
                <w:b/>
                <w:sz w:val="24"/>
                <w:szCs w:val="24"/>
              </w:rPr>
              <w:t>Name &amp; Cell of Representative(</w:t>
            </w:r>
            <w:proofErr w:type="gramStart"/>
            <w:r>
              <w:rPr>
                <w:rFonts w:asciiTheme="minorHAnsi" w:hAnsiTheme="minorHAnsi"/>
                <w:b/>
                <w:sz w:val="24"/>
                <w:szCs w:val="24"/>
              </w:rPr>
              <w:t>s)  Attending</w:t>
            </w:r>
            <w:proofErr w:type="gramEnd"/>
            <w:r>
              <w:rPr>
                <w:rFonts w:asciiTheme="minorHAnsi" w:hAnsiTheme="minorHAnsi"/>
                <w:b/>
                <w:sz w:val="24"/>
                <w:szCs w:val="24"/>
              </w:rPr>
              <w:t xml:space="preserve"> </w:t>
            </w:r>
          </w:p>
        </w:tc>
        <w:tc>
          <w:tcPr>
            <w:tcW w:w="8185" w:type="dxa"/>
          </w:tcPr>
          <w:p w14:paraId="5C109FE0" w14:textId="77777777" w:rsidR="000E5AD7" w:rsidRPr="000E5AD7"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b/>
                <w:sz w:val="24"/>
                <w:szCs w:val="24"/>
              </w:rPr>
            </w:pPr>
          </w:p>
        </w:tc>
      </w:tr>
      <w:tr w:rsidR="000E5AD7" w:rsidRPr="000E5AD7" w14:paraId="01B1AD5A" w14:textId="77777777" w:rsidTr="00305861">
        <w:tc>
          <w:tcPr>
            <w:tcW w:w="2605" w:type="dxa"/>
          </w:tcPr>
          <w:p w14:paraId="102F4F8A" w14:textId="77777777" w:rsidR="000E5AD7" w:rsidRPr="000E5AD7" w:rsidRDefault="000E5AD7" w:rsidP="0030586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heme="minorHAnsi" w:hAnsiTheme="minorHAnsi"/>
                <w:b/>
                <w:sz w:val="24"/>
                <w:szCs w:val="24"/>
              </w:rPr>
            </w:pPr>
            <w:r>
              <w:rPr>
                <w:rFonts w:asciiTheme="minorHAnsi" w:hAnsiTheme="minorHAnsi"/>
                <w:b/>
                <w:sz w:val="24"/>
                <w:szCs w:val="24"/>
              </w:rPr>
              <w:t>Fax #</w:t>
            </w:r>
          </w:p>
        </w:tc>
        <w:tc>
          <w:tcPr>
            <w:tcW w:w="8185" w:type="dxa"/>
          </w:tcPr>
          <w:p w14:paraId="020B2C5D" w14:textId="77777777" w:rsidR="000E5AD7" w:rsidRPr="000E5AD7" w:rsidRDefault="000E5AD7" w:rsidP="00D27660">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inorHAnsi" w:hAnsiTheme="minorHAnsi"/>
                <w:b/>
                <w:sz w:val="24"/>
                <w:szCs w:val="24"/>
              </w:rPr>
            </w:pPr>
          </w:p>
        </w:tc>
      </w:tr>
    </w:tbl>
    <w:p w14:paraId="185406B4" w14:textId="77777777" w:rsidR="000E5AD7" w:rsidRDefault="000E5AD7"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b/>
          <w:bCs/>
          <w:sz w:val="20"/>
          <w:szCs w:val="20"/>
        </w:rPr>
      </w:pPr>
    </w:p>
    <w:p w14:paraId="6A91E9EC" w14:textId="77777777" w:rsidR="000E5AD7" w:rsidRDefault="000E5AD7" w:rsidP="00D153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b/>
          <w:bCs/>
          <w:sz w:val="20"/>
          <w:szCs w:val="20"/>
        </w:rPr>
      </w:pPr>
    </w:p>
    <w:tbl>
      <w:tblPr>
        <w:tblStyle w:val="TableGrid"/>
        <w:tblpPr w:leftFromText="180" w:rightFromText="180" w:vertAnchor="text" w:horzAnchor="margin" w:tblpY="114"/>
        <w:tblW w:w="0" w:type="auto"/>
        <w:tblLook w:val="04A0" w:firstRow="1" w:lastRow="0" w:firstColumn="1" w:lastColumn="0" w:noHBand="0" w:noVBand="1"/>
      </w:tblPr>
      <w:tblGrid>
        <w:gridCol w:w="1075"/>
        <w:gridCol w:w="3600"/>
        <w:gridCol w:w="2610"/>
        <w:gridCol w:w="3505"/>
      </w:tblGrid>
      <w:tr w:rsidR="002E16E2" w:rsidRPr="00395693" w14:paraId="3BBC660F" w14:textId="77777777" w:rsidTr="00BF3DDD">
        <w:tc>
          <w:tcPr>
            <w:tcW w:w="4675" w:type="dxa"/>
            <w:gridSpan w:val="2"/>
            <w:shd w:val="clear" w:color="auto" w:fill="F2F2F2" w:themeFill="background1" w:themeFillShade="F2"/>
          </w:tcPr>
          <w:p w14:paraId="7AC7E056" w14:textId="77777777" w:rsidR="002E16E2" w:rsidRPr="001C50C8" w:rsidRDefault="002E16E2" w:rsidP="00BF3DDD">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inorHAnsi" w:hAnsiTheme="minorHAnsi"/>
                <w:b/>
                <w:sz w:val="24"/>
              </w:rPr>
            </w:pPr>
            <w:r>
              <w:rPr>
                <w:rFonts w:asciiTheme="minorHAnsi" w:hAnsiTheme="minorHAnsi"/>
                <w:b/>
                <w:sz w:val="24"/>
              </w:rPr>
              <w:t>Our Company/Organization will:</w:t>
            </w:r>
          </w:p>
        </w:tc>
        <w:tc>
          <w:tcPr>
            <w:tcW w:w="2610" w:type="dxa"/>
            <w:shd w:val="clear" w:color="auto" w:fill="F2F2F2" w:themeFill="background1" w:themeFillShade="F2"/>
          </w:tcPr>
          <w:p w14:paraId="60F6368E" w14:textId="77777777" w:rsidR="002E16E2" w:rsidRPr="001C50C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4"/>
              </w:rPr>
            </w:pPr>
            <w:r>
              <w:rPr>
                <w:rFonts w:asciiTheme="minorHAnsi" w:hAnsiTheme="minorHAnsi"/>
                <w:b/>
                <w:sz w:val="24"/>
              </w:rPr>
              <w:t xml:space="preserve">Company Rep Initials </w:t>
            </w:r>
          </w:p>
        </w:tc>
        <w:tc>
          <w:tcPr>
            <w:tcW w:w="3505" w:type="dxa"/>
            <w:shd w:val="clear" w:color="auto" w:fill="F2F2F2" w:themeFill="background1" w:themeFillShade="F2"/>
          </w:tcPr>
          <w:p w14:paraId="6097D467" w14:textId="77777777" w:rsidR="002E16E2" w:rsidRPr="001C50C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4"/>
              </w:rPr>
            </w:pPr>
            <w:r w:rsidRPr="001C50C8">
              <w:rPr>
                <w:rFonts w:asciiTheme="minorHAnsi" w:hAnsiTheme="minorHAnsi"/>
                <w:b/>
                <w:sz w:val="24"/>
              </w:rPr>
              <w:t xml:space="preserve">Cost </w:t>
            </w:r>
            <w:r w:rsidR="00D060F6">
              <w:rPr>
                <w:rFonts w:asciiTheme="minorHAnsi" w:hAnsiTheme="minorHAnsi"/>
                <w:b/>
                <w:sz w:val="24"/>
              </w:rPr>
              <w:t>(see pg. 2)</w:t>
            </w:r>
          </w:p>
        </w:tc>
      </w:tr>
      <w:tr w:rsidR="002E16E2" w:rsidRPr="00395693" w14:paraId="54807523" w14:textId="77777777" w:rsidTr="00D15368">
        <w:trPr>
          <w:trHeight w:val="617"/>
        </w:trPr>
        <w:tc>
          <w:tcPr>
            <w:tcW w:w="1075" w:type="dxa"/>
          </w:tcPr>
          <w:p w14:paraId="45A423D7" w14:textId="77777777" w:rsidR="002E16E2" w:rsidRPr="00684FB9"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2"/>
                <w:szCs w:val="22"/>
              </w:rPr>
            </w:pPr>
          </w:p>
        </w:tc>
        <w:tc>
          <w:tcPr>
            <w:tcW w:w="3600" w:type="dxa"/>
          </w:tcPr>
          <w:p w14:paraId="44FFD981" w14:textId="77777777" w:rsidR="002E16E2" w:rsidRPr="001C50C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4"/>
              </w:rPr>
            </w:pPr>
            <w:r w:rsidRPr="001C50C8">
              <w:rPr>
                <w:rFonts w:asciiTheme="minorHAnsi" w:hAnsiTheme="minorHAnsi"/>
                <w:b/>
                <w:sz w:val="24"/>
              </w:rPr>
              <w:t xml:space="preserve">Advertise in Program </w:t>
            </w:r>
            <w:r w:rsidR="00122C3D">
              <w:rPr>
                <w:rFonts w:asciiTheme="minorHAnsi" w:hAnsiTheme="minorHAnsi"/>
                <w:b/>
                <w:sz w:val="24"/>
              </w:rPr>
              <w:t>– Indicate Size:</w:t>
            </w:r>
          </w:p>
        </w:tc>
        <w:tc>
          <w:tcPr>
            <w:tcW w:w="2610" w:type="dxa"/>
          </w:tcPr>
          <w:p w14:paraId="26480102" w14:textId="77777777" w:rsidR="002E16E2" w:rsidRPr="00684FB9"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2"/>
                <w:szCs w:val="22"/>
              </w:rPr>
            </w:pPr>
          </w:p>
        </w:tc>
        <w:tc>
          <w:tcPr>
            <w:tcW w:w="3505" w:type="dxa"/>
          </w:tcPr>
          <w:p w14:paraId="335B66B8" w14:textId="77777777" w:rsidR="002E16E2" w:rsidRPr="00684FB9"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2"/>
                <w:szCs w:val="22"/>
              </w:rPr>
            </w:pPr>
            <w:r w:rsidRPr="00684FB9">
              <w:rPr>
                <w:rFonts w:asciiTheme="minorHAnsi" w:hAnsiTheme="minorHAnsi"/>
                <w:b/>
                <w:sz w:val="22"/>
                <w:szCs w:val="22"/>
              </w:rPr>
              <w:t>$</w:t>
            </w:r>
          </w:p>
        </w:tc>
      </w:tr>
      <w:tr w:rsidR="002E16E2" w:rsidRPr="00395693" w14:paraId="56C8B5F0" w14:textId="77777777" w:rsidTr="00BF3DDD">
        <w:tc>
          <w:tcPr>
            <w:tcW w:w="1075" w:type="dxa"/>
          </w:tcPr>
          <w:p w14:paraId="5F1AA6D1" w14:textId="77777777" w:rsidR="002E16E2" w:rsidRPr="00684FB9"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2"/>
                <w:szCs w:val="22"/>
              </w:rPr>
            </w:pPr>
          </w:p>
        </w:tc>
        <w:tc>
          <w:tcPr>
            <w:tcW w:w="3600" w:type="dxa"/>
          </w:tcPr>
          <w:p w14:paraId="1C7E775F" w14:textId="77777777" w:rsidR="002E16E2" w:rsidRPr="001C50C8"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4"/>
              </w:rPr>
            </w:pPr>
            <w:r w:rsidRPr="001C50C8">
              <w:rPr>
                <w:rFonts w:asciiTheme="minorHAnsi" w:hAnsiTheme="minorHAnsi"/>
                <w:b/>
                <w:sz w:val="24"/>
              </w:rPr>
              <w:t xml:space="preserve">Exhibit Onsite   </w:t>
            </w:r>
          </w:p>
        </w:tc>
        <w:tc>
          <w:tcPr>
            <w:tcW w:w="2610" w:type="dxa"/>
          </w:tcPr>
          <w:p w14:paraId="3AB62A04" w14:textId="77777777" w:rsidR="002E16E2" w:rsidRPr="00684FB9"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2"/>
                <w:szCs w:val="22"/>
              </w:rPr>
            </w:pPr>
          </w:p>
        </w:tc>
        <w:tc>
          <w:tcPr>
            <w:tcW w:w="3505" w:type="dxa"/>
          </w:tcPr>
          <w:p w14:paraId="79769F43" w14:textId="77777777" w:rsidR="002E16E2" w:rsidRPr="00684FB9" w:rsidRDefault="002E16E2"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2"/>
                <w:szCs w:val="22"/>
              </w:rPr>
            </w:pPr>
            <w:r w:rsidRPr="00684FB9">
              <w:rPr>
                <w:rFonts w:asciiTheme="minorHAnsi" w:hAnsiTheme="minorHAnsi"/>
                <w:b/>
                <w:sz w:val="22"/>
                <w:szCs w:val="22"/>
              </w:rPr>
              <w:t>$</w:t>
            </w:r>
          </w:p>
        </w:tc>
      </w:tr>
      <w:tr w:rsidR="0015545B" w:rsidRPr="00395693" w14:paraId="7266D2F0" w14:textId="77777777" w:rsidTr="00D15368">
        <w:trPr>
          <w:trHeight w:val="770"/>
        </w:trPr>
        <w:tc>
          <w:tcPr>
            <w:tcW w:w="1075" w:type="dxa"/>
          </w:tcPr>
          <w:p w14:paraId="6CF8A7E7" w14:textId="77777777" w:rsidR="0015545B" w:rsidRPr="00684FB9" w:rsidRDefault="0015545B"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2"/>
                <w:szCs w:val="22"/>
              </w:rPr>
            </w:pPr>
          </w:p>
        </w:tc>
        <w:tc>
          <w:tcPr>
            <w:tcW w:w="3600" w:type="dxa"/>
          </w:tcPr>
          <w:p w14:paraId="1A4E4274" w14:textId="77777777" w:rsidR="0015545B" w:rsidRPr="001C50C8" w:rsidRDefault="00122C3D"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4"/>
              </w:rPr>
            </w:pPr>
            <w:r>
              <w:rPr>
                <w:rFonts w:asciiTheme="minorHAnsi" w:hAnsiTheme="minorHAnsi"/>
                <w:b/>
                <w:sz w:val="24"/>
              </w:rPr>
              <w:t>Sponsorship Level – I</w:t>
            </w:r>
            <w:r w:rsidR="0015545B">
              <w:rPr>
                <w:rFonts w:asciiTheme="minorHAnsi" w:hAnsiTheme="minorHAnsi"/>
                <w:b/>
                <w:sz w:val="24"/>
              </w:rPr>
              <w:t>ndicate</w:t>
            </w:r>
            <w:r>
              <w:rPr>
                <w:rFonts w:asciiTheme="minorHAnsi" w:hAnsiTheme="minorHAnsi"/>
                <w:b/>
                <w:sz w:val="24"/>
              </w:rPr>
              <w:t xml:space="preserve"> Level</w:t>
            </w:r>
            <w:r w:rsidR="0015545B">
              <w:rPr>
                <w:rFonts w:asciiTheme="minorHAnsi" w:hAnsiTheme="minorHAnsi"/>
                <w:b/>
                <w:sz w:val="24"/>
              </w:rPr>
              <w:t>:</w:t>
            </w:r>
          </w:p>
        </w:tc>
        <w:tc>
          <w:tcPr>
            <w:tcW w:w="2610" w:type="dxa"/>
          </w:tcPr>
          <w:p w14:paraId="47582798" w14:textId="77777777" w:rsidR="0015545B" w:rsidRPr="00684FB9" w:rsidRDefault="0015545B"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2"/>
                <w:szCs w:val="22"/>
              </w:rPr>
            </w:pPr>
          </w:p>
        </w:tc>
        <w:tc>
          <w:tcPr>
            <w:tcW w:w="3505" w:type="dxa"/>
          </w:tcPr>
          <w:p w14:paraId="1BF3C8B0" w14:textId="77777777" w:rsidR="0015545B" w:rsidRPr="00684FB9" w:rsidRDefault="0015545B" w:rsidP="00D15368">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2"/>
                <w:szCs w:val="22"/>
              </w:rPr>
            </w:pPr>
            <w:r w:rsidRPr="00684FB9">
              <w:rPr>
                <w:rFonts w:asciiTheme="minorHAnsi" w:hAnsiTheme="minorHAnsi"/>
                <w:b/>
                <w:sz w:val="22"/>
                <w:szCs w:val="22"/>
              </w:rPr>
              <w:t>$</w:t>
            </w:r>
          </w:p>
        </w:tc>
      </w:tr>
      <w:tr w:rsidR="00B76DC1" w:rsidRPr="00395693" w14:paraId="5092146A" w14:textId="77777777" w:rsidTr="00BF3DDD">
        <w:tc>
          <w:tcPr>
            <w:tcW w:w="7285" w:type="dxa"/>
            <w:gridSpan w:val="3"/>
          </w:tcPr>
          <w:p w14:paraId="6DB73A92" w14:textId="77777777" w:rsidR="00B76DC1" w:rsidRPr="001C50C8" w:rsidRDefault="00B76DC1"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jc w:val="right"/>
              <w:rPr>
                <w:rFonts w:asciiTheme="minorHAnsi" w:hAnsiTheme="minorHAnsi"/>
                <w:b/>
                <w:sz w:val="24"/>
              </w:rPr>
            </w:pPr>
            <w:r w:rsidRPr="001C50C8">
              <w:rPr>
                <w:rFonts w:asciiTheme="minorHAnsi" w:hAnsiTheme="minorHAnsi"/>
                <w:b/>
                <w:sz w:val="24"/>
              </w:rPr>
              <w:t>Total Cost</w:t>
            </w:r>
          </w:p>
        </w:tc>
        <w:tc>
          <w:tcPr>
            <w:tcW w:w="3505" w:type="dxa"/>
            <w:shd w:val="clear" w:color="auto" w:fill="F2F2F2" w:themeFill="background1" w:themeFillShade="F2"/>
          </w:tcPr>
          <w:p w14:paraId="294ED6C5" w14:textId="77777777" w:rsidR="00B76DC1" w:rsidRPr="001C50C8" w:rsidRDefault="00B76DC1" w:rsidP="002E16E2">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rPr>
                <w:rFonts w:asciiTheme="minorHAnsi" w:hAnsiTheme="minorHAnsi"/>
                <w:b/>
                <w:sz w:val="24"/>
              </w:rPr>
            </w:pPr>
            <w:r w:rsidRPr="001C50C8">
              <w:rPr>
                <w:rFonts w:asciiTheme="minorHAnsi" w:hAnsiTheme="minorHAnsi"/>
                <w:b/>
                <w:sz w:val="24"/>
              </w:rPr>
              <w:t xml:space="preserve">$ </w:t>
            </w:r>
          </w:p>
        </w:tc>
      </w:tr>
    </w:tbl>
    <w:tbl>
      <w:tblPr>
        <w:tblStyle w:val="TableGrid"/>
        <w:tblpPr w:leftFromText="180" w:rightFromText="180" w:vertAnchor="page" w:horzAnchor="margin" w:tblpY="12252"/>
        <w:tblW w:w="5000" w:type="pct"/>
        <w:tblLook w:val="04A0" w:firstRow="1" w:lastRow="0" w:firstColumn="1" w:lastColumn="0" w:noHBand="0" w:noVBand="1"/>
      </w:tblPr>
      <w:tblGrid>
        <w:gridCol w:w="6224"/>
        <w:gridCol w:w="4566"/>
      </w:tblGrid>
      <w:tr w:rsidR="00882EA4" w:rsidRPr="00D15368" w14:paraId="31F859ED" w14:textId="77777777" w:rsidTr="00882EA4">
        <w:trPr>
          <w:trHeight w:val="797"/>
        </w:trPr>
        <w:tc>
          <w:tcPr>
            <w:tcW w:w="5000" w:type="pct"/>
            <w:gridSpan w:val="2"/>
          </w:tcPr>
          <w:p w14:paraId="0FC27467" w14:textId="3AA346D5" w:rsidR="00882EA4" w:rsidRPr="000E5AD7" w:rsidRDefault="00882EA4" w:rsidP="00882EA4">
            <w:pPr>
              <w:rPr>
                <w:sz w:val="24"/>
              </w:rPr>
            </w:pPr>
            <w:r w:rsidRPr="008D3FD1">
              <w:rPr>
                <w:b/>
                <w:bCs/>
                <w:sz w:val="24"/>
              </w:rPr>
              <w:t>Small non-profit organizations</w:t>
            </w:r>
            <w:r w:rsidRPr="000E5AD7">
              <w:rPr>
                <w:sz w:val="24"/>
              </w:rPr>
              <w:t xml:space="preserve"> have the option of reserving an exhibit </w:t>
            </w:r>
            <w:r w:rsidR="008D3FD1">
              <w:rPr>
                <w:sz w:val="24"/>
              </w:rPr>
              <w:t>booth</w:t>
            </w:r>
            <w:r w:rsidRPr="000E5AD7">
              <w:rPr>
                <w:sz w:val="24"/>
              </w:rPr>
              <w:t xml:space="preserve"> at a 25% discount</w:t>
            </w:r>
            <w:r w:rsidR="008D3FD1">
              <w:rPr>
                <w:sz w:val="24"/>
              </w:rPr>
              <w:t>ed rate</w:t>
            </w:r>
            <w:r w:rsidRPr="000E5AD7">
              <w:rPr>
                <w:sz w:val="24"/>
              </w:rPr>
              <w:t xml:space="preserve">. Non-profits complete this section to </w:t>
            </w:r>
            <w:r w:rsidR="008D3FD1">
              <w:rPr>
                <w:sz w:val="24"/>
              </w:rPr>
              <w:t>receive a discounted booth</w:t>
            </w:r>
            <w:r w:rsidRPr="000E5AD7">
              <w:rPr>
                <w:sz w:val="24"/>
              </w:rPr>
              <w:t xml:space="preserve"> space. To qualify for discount, organization must be a 501(c)(3) non-profit corporation with 25 or fewer employees. </w:t>
            </w:r>
            <w:r w:rsidRPr="000E5AD7">
              <w:rPr>
                <w:sz w:val="24"/>
              </w:rPr>
              <w:tab/>
            </w:r>
          </w:p>
        </w:tc>
      </w:tr>
      <w:tr w:rsidR="00882EA4" w:rsidRPr="00D15368" w14:paraId="37E01994" w14:textId="77777777" w:rsidTr="00882EA4">
        <w:tc>
          <w:tcPr>
            <w:tcW w:w="2884" w:type="pct"/>
          </w:tcPr>
          <w:p w14:paraId="1F9EB004" w14:textId="77777777" w:rsidR="00882EA4" w:rsidRPr="000E5AD7" w:rsidRDefault="00882EA4" w:rsidP="00882EA4">
            <w:pPr>
              <w:rPr>
                <w:sz w:val="24"/>
              </w:rPr>
            </w:pPr>
            <w:r w:rsidRPr="000E5AD7">
              <w:rPr>
                <w:sz w:val="24"/>
              </w:rPr>
              <w:t>Does the organization have 501(c) (3) (charitable, scientific or educational) IRS status? Yes or No?</w:t>
            </w:r>
          </w:p>
        </w:tc>
        <w:tc>
          <w:tcPr>
            <w:tcW w:w="2116" w:type="pct"/>
          </w:tcPr>
          <w:p w14:paraId="25D357E8" w14:textId="77777777" w:rsidR="00882EA4" w:rsidRPr="00D15368" w:rsidRDefault="00882EA4" w:rsidP="00882EA4"/>
        </w:tc>
      </w:tr>
      <w:tr w:rsidR="00882EA4" w:rsidRPr="00D15368" w14:paraId="363BABD8" w14:textId="77777777" w:rsidTr="00882EA4">
        <w:trPr>
          <w:trHeight w:val="323"/>
        </w:trPr>
        <w:tc>
          <w:tcPr>
            <w:tcW w:w="2884" w:type="pct"/>
          </w:tcPr>
          <w:p w14:paraId="2B420262" w14:textId="77777777" w:rsidR="00882EA4" w:rsidRPr="000E5AD7" w:rsidRDefault="00882EA4" w:rsidP="00882EA4">
            <w:pPr>
              <w:rPr>
                <w:sz w:val="24"/>
              </w:rPr>
            </w:pPr>
            <w:r w:rsidRPr="000E5AD7">
              <w:rPr>
                <w:sz w:val="24"/>
              </w:rPr>
              <w:t>Number of employees:</w:t>
            </w:r>
          </w:p>
        </w:tc>
        <w:tc>
          <w:tcPr>
            <w:tcW w:w="2116" w:type="pct"/>
          </w:tcPr>
          <w:p w14:paraId="1E62253F" w14:textId="77777777" w:rsidR="00882EA4" w:rsidRPr="00D15368" w:rsidRDefault="00882EA4" w:rsidP="00882EA4"/>
        </w:tc>
      </w:tr>
    </w:tbl>
    <w:p w14:paraId="0F25FFFA" w14:textId="77777777" w:rsidR="00D15368" w:rsidRPr="00D15368" w:rsidRDefault="00D15368" w:rsidP="00882EA4">
      <w:pPr>
        <w:spacing w:after="0" w:line="240" w:lineRule="auto"/>
      </w:pPr>
    </w:p>
    <w:tbl>
      <w:tblPr>
        <w:tblStyle w:val="TableGrid"/>
        <w:tblpPr w:leftFromText="180" w:rightFromText="180" w:vertAnchor="text" w:horzAnchor="margin" w:tblpY="-28"/>
        <w:tblW w:w="10795" w:type="dxa"/>
        <w:tblLook w:val="04A0" w:firstRow="1" w:lastRow="0" w:firstColumn="1" w:lastColumn="0" w:noHBand="0" w:noVBand="1"/>
      </w:tblPr>
      <w:tblGrid>
        <w:gridCol w:w="2875"/>
        <w:gridCol w:w="1064"/>
        <w:gridCol w:w="1021"/>
        <w:gridCol w:w="975"/>
        <w:gridCol w:w="1800"/>
        <w:gridCol w:w="990"/>
        <w:gridCol w:w="2070"/>
      </w:tblGrid>
      <w:tr w:rsidR="000E5AD7" w:rsidRPr="00D15368" w14:paraId="20F3764D" w14:textId="77777777" w:rsidTr="000E5AD7">
        <w:trPr>
          <w:trHeight w:val="20"/>
        </w:trPr>
        <w:tc>
          <w:tcPr>
            <w:tcW w:w="10795" w:type="dxa"/>
            <w:gridSpan w:val="7"/>
            <w:shd w:val="clear" w:color="auto" w:fill="F2F2F2" w:themeFill="background1" w:themeFillShade="F2"/>
          </w:tcPr>
          <w:p w14:paraId="3FD9C8A7" w14:textId="77777777" w:rsidR="000E5AD7" w:rsidRPr="000E5AD7" w:rsidRDefault="000E5AD7" w:rsidP="000E5AD7">
            <w:pPr>
              <w:rPr>
                <w:b/>
                <w:sz w:val="24"/>
              </w:rPr>
            </w:pPr>
            <w:r w:rsidRPr="000E5AD7">
              <w:rPr>
                <w:b/>
                <w:sz w:val="24"/>
              </w:rPr>
              <w:t>Payment Information (fill in below)</w:t>
            </w:r>
          </w:p>
        </w:tc>
      </w:tr>
      <w:tr w:rsidR="000E5AD7" w:rsidRPr="00D15368" w14:paraId="082959C2" w14:textId="77777777" w:rsidTr="000E5AD7">
        <w:trPr>
          <w:trHeight w:val="533"/>
        </w:trPr>
        <w:tc>
          <w:tcPr>
            <w:tcW w:w="2875" w:type="dxa"/>
          </w:tcPr>
          <w:p w14:paraId="370E3453" w14:textId="77777777" w:rsidR="000E5AD7" w:rsidRPr="000E5AD7" w:rsidRDefault="000E5AD7" w:rsidP="000E5AD7">
            <w:pPr>
              <w:rPr>
                <w:b/>
                <w:sz w:val="24"/>
              </w:rPr>
            </w:pPr>
            <w:r w:rsidRPr="000E5AD7">
              <w:rPr>
                <w:b/>
                <w:sz w:val="24"/>
              </w:rPr>
              <w:t>MasterCard/Visa #</w:t>
            </w:r>
          </w:p>
        </w:tc>
        <w:tc>
          <w:tcPr>
            <w:tcW w:w="1064" w:type="dxa"/>
          </w:tcPr>
          <w:p w14:paraId="36FA3184" w14:textId="77777777" w:rsidR="000E5AD7" w:rsidRPr="000E5AD7" w:rsidRDefault="000E5AD7" w:rsidP="000E5AD7">
            <w:pPr>
              <w:rPr>
                <w:b/>
                <w:sz w:val="24"/>
              </w:rPr>
            </w:pPr>
            <w:r w:rsidRPr="000E5AD7">
              <w:rPr>
                <w:b/>
                <w:sz w:val="24"/>
              </w:rPr>
              <w:t>Exp. Date:</w:t>
            </w:r>
          </w:p>
        </w:tc>
        <w:tc>
          <w:tcPr>
            <w:tcW w:w="1021" w:type="dxa"/>
          </w:tcPr>
          <w:p w14:paraId="374A54DE" w14:textId="77777777" w:rsidR="000E5AD7" w:rsidRPr="000E5AD7" w:rsidRDefault="000E5AD7" w:rsidP="000E5AD7">
            <w:pPr>
              <w:rPr>
                <w:b/>
                <w:sz w:val="24"/>
              </w:rPr>
            </w:pPr>
            <w:r w:rsidRPr="000E5AD7">
              <w:rPr>
                <w:b/>
                <w:sz w:val="24"/>
              </w:rPr>
              <w:t>Security Code</w:t>
            </w:r>
          </w:p>
        </w:tc>
        <w:tc>
          <w:tcPr>
            <w:tcW w:w="2775" w:type="dxa"/>
            <w:gridSpan w:val="2"/>
          </w:tcPr>
          <w:p w14:paraId="39A6A02A" w14:textId="77777777" w:rsidR="000E5AD7" w:rsidRPr="000E5AD7" w:rsidRDefault="000E5AD7" w:rsidP="000E5AD7">
            <w:pPr>
              <w:rPr>
                <w:b/>
                <w:sz w:val="24"/>
              </w:rPr>
            </w:pPr>
            <w:r w:rsidRPr="000E5AD7">
              <w:rPr>
                <w:b/>
                <w:sz w:val="24"/>
              </w:rPr>
              <w:t xml:space="preserve">Name as appears on card </w:t>
            </w:r>
          </w:p>
        </w:tc>
        <w:tc>
          <w:tcPr>
            <w:tcW w:w="990" w:type="dxa"/>
          </w:tcPr>
          <w:p w14:paraId="485B4B17" w14:textId="77777777" w:rsidR="000E5AD7" w:rsidRPr="000E5AD7" w:rsidRDefault="000E5AD7" w:rsidP="000E5AD7">
            <w:pPr>
              <w:rPr>
                <w:b/>
                <w:sz w:val="24"/>
              </w:rPr>
            </w:pPr>
            <w:r w:rsidRPr="000E5AD7">
              <w:rPr>
                <w:b/>
                <w:sz w:val="24"/>
              </w:rPr>
              <w:t>Billing Zip:</w:t>
            </w:r>
          </w:p>
        </w:tc>
        <w:tc>
          <w:tcPr>
            <w:tcW w:w="2070" w:type="dxa"/>
          </w:tcPr>
          <w:p w14:paraId="715C9768" w14:textId="77777777" w:rsidR="000E5AD7" w:rsidRPr="000E5AD7" w:rsidRDefault="000E5AD7" w:rsidP="000E5AD7">
            <w:pPr>
              <w:rPr>
                <w:b/>
                <w:sz w:val="24"/>
              </w:rPr>
            </w:pPr>
            <w:r w:rsidRPr="000E5AD7">
              <w:rPr>
                <w:b/>
                <w:sz w:val="24"/>
              </w:rPr>
              <w:t>Email address for receipt</w:t>
            </w:r>
          </w:p>
        </w:tc>
      </w:tr>
      <w:tr w:rsidR="000E5AD7" w:rsidRPr="00D15368" w14:paraId="3F4D9012" w14:textId="77777777" w:rsidTr="000E5AD7">
        <w:trPr>
          <w:trHeight w:val="620"/>
        </w:trPr>
        <w:tc>
          <w:tcPr>
            <w:tcW w:w="2875" w:type="dxa"/>
          </w:tcPr>
          <w:p w14:paraId="35652D63" w14:textId="77777777" w:rsidR="000E5AD7" w:rsidRPr="000E5AD7" w:rsidRDefault="000E5AD7" w:rsidP="000E5AD7">
            <w:pPr>
              <w:rPr>
                <w:b/>
                <w:sz w:val="24"/>
              </w:rPr>
            </w:pPr>
          </w:p>
        </w:tc>
        <w:tc>
          <w:tcPr>
            <w:tcW w:w="1064" w:type="dxa"/>
          </w:tcPr>
          <w:p w14:paraId="058AF481" w14:textId="77777777" w:rsidR="000E5AD7" w:rsidRPr="000E5AD7" w:rsidRDefault="000E5AD7" w:rsidP="000E5AD7">
            <w:pPr>
              <w:rPr>
                <w:b/>
                <w:sz w:val="24"/>
              </w:rPr>
            </w:pPr>
          </w:p>
        </w:tc>
        <w:tc>
          <w:tcPr>
            <w:tcW w:w="1021" w:type="dxa"/>
          </w:tcPr>
          <w:p w14:paraId="3ED29B8E" w14:textId="77777777" w:rsidR="000E5AD7" w:rsidRPr="000E5AD7" w:rsidRDefault="000E5AD7" w:rsidP="000E5AD7">
            <w:pPr>
              <w:rPr>
                <w:b/>
                <w:sz w:val="24"/>
              </w:rPr>
            </w:pPr>
          </w:p>
        </w:tc>
        <w:tc>
          <w:tcPr>
            <w:tcW w:w="2775" w:type="dxa"/>
            <w:gridSpan w:val="2"/>
          </w:tcPr>
          <w:p w14:paraId="30A6743F" w14:textId="77777777" w:rsidR="000E5AD7" w:rsidRPr="000E5AD7" w:rsidRDefault="000E5AD7" w:rsidP="000E5AD7">
            <w:pPr>
              <w:rPr>
                <w:b/>
                <w:sz w:val="24"/>
              </w:rPr>
            </w:pPr>
          </w:p>
        </w:tc>
        <w:tc>
          <w:tcPr>
            <w:tcW w:w="990" w:type="dxa"/>
          </w:tcPr>
          <w:p w14:paraId="7CC670AC" w14:textId="77777777" w:rsidR="000E5AD7" w:rsidRPr="000E5AD7" w:rsidRDefault="000E5AD7" w:rsidP="000E5AD7">
            <w:pPr>
              <w:rPr>
                <w:b/>
                <w:sz w:val="24"/>
              </w:rPr>
            </w:pPr>
          </w:p>
        </w:tc>
        <w:tc>
          <w:tcPr>
            <w:tcW w:w="2070" w:type="dxa"/>
          </w:tcPr>
          <w:p w14:paraId="63DD63E1" w14:textId="77777777" w:rsidR="000E5AD7" w:rsidRPr="000E5AD7" w:rsidRDefault="000E5AD7" w:rsidP="000E5AD7">
            <w:pPr>
              <w:rPr>
                <w:b/>
                <w:sz w:val="24"/>
              </w:rPr>
            </w:pPr>
          </w:p>
        </w:tc>
      </w:tr>
      <w:tr w:rsidR="000E5AD7" w:rsidRPr="00D15368" w14:paraId="53E87C6D" w14:textId="77777777" w:rsidTr="000E5AD7">
        <w:trPr>
          <w:trHeight w:val="644"/>
        </w:trPr>
        <w:tc>
          <w:tcPr>
            <w:tcW w:w="3939" w:type="dxa"/>
            <w:gridSpan w:val="2"/>
            <w:shd w:val="clear" w:color="auto" w:fill="F2F2F2" w:themeFill="background1" w:themeFillShade="F2"/>
          </w:tcPr>
          <w:p w14:paraId="1D9CDA82" w14:textId="77777777" w:rsidR="000E5AD7" w:rsidRPr="000E5AD7" w:rsidRDefault="000E5AD7" w:rsidP="000E5AD7">
            <w:pPr>
              <w:rPr>
                <w:b/>
                <w:sz w:val="24"/>
              </w:rPr>
            </w:pPr>
            <w:r w:rsidRPr="000E5AD7">
              <w:rPr>
                <w:b/>
                <w:sz w:val="24"/>
              </w:rPr>
              <w:t>I authorize NCOTA to charge the above card in the amount:</w:t>
            </w:r>
          </w:p>
        </w:tc>
        <w:tc>
          <w:tcPr>
            <w:tcW w:w="1996" w:type="dxa"/>
            <w:gridSpan w:val="2"/>
            <w:shd w:val="clear" w:color="auto" w:fill="auto"/>
          </w:tcPr>
          <w:p w14:paraId="25776A25" w14:textId="77777777" w:rsidR="000E5AD7" w:rsidRPr="000E5AD7" w:rsidRDefault="000E5AD7" w:rsidP="000E5AD7">
            <w:pPr>
              <w:rPr>
                <w:b/>
                <w:sz w:val="24"/>
              </w:rPr>
            </w:pPr>
            <w:r w:rsidRPr="000E5AD7">
              <w:rPr>
                <w:b/>
                <w:sz w:val="24"/>
              </w:rPr>
              <w:t>$</w:t>
            </w:r>
          </w:p>
        </w:tc>
        <w:tc>
          <w:tcPr>
            <w:tcW w:w="4860" w:type="dxa"/>
            <w:gridSpan w:val="3"/>
            <w:shd w:val="clear" w:color="auto" w:fill="auto"/>
          </w:tcPr>
          <w:p w14:paraId="712FDAC4" w14:textId="77777777" w:rsidR="000E5AD7" w:rsidRPr="000E5AD7" w:rsidRDefault="000E5AD7" w:rsidP="000E5AD7">
            <w:pPr>
              <w:rPr>
                <w:b/>
                <w:sz w:val="24"/>
              </w:rPr>
            </w:pPr>
            <w:r w:rsidRPr="000E5AD7">
              <w:rPr>
                <w:b/>
                <w:sz w:val="24"/>
              </w:rPr>
              <w:t>Signature:</w:t>
            </w:r>
          </w:p>
        </w:tc>
      </w:tr>
    </w:tbl>
    <w:p w14:paraId="78F8778D" w14:textId="77777777" w:rsidR="000E5AD7" w:rsidRPr="00D15368" w:rsidRDefault="000E5AD7" w:rsidP="000E5AD7"/>
    <w:sectPr w:rsidR="000E5AD7" w:rsidRPr="00D15368" w:rsidSect="005965AA">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68FB" w14:textId="77777777" w:rsidR="00D0781B" w:rsidRDefault="00D0781B" w:rsidP="0082353C">
      <w:pPr>
        <w:spacing w:after="0" w:line="240" w:lineRule="auto"/>
      </w:pPr>
      <w:r>
        <w:separator/>
      </w:r>
    </w:p>
  </w:endnote>
  <w:endnote w:type="continuationSeparator" w:id="0">
    <w:p w14:paraId="6A3D5579" w14:textId="77777777" w:rsidR="00D0781B" w:rsidRDefault="00D0781B" w:rsidP="0082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w:altName w:val="Times New Roman"/>
    <w:charset w:val="00"/>
    <w:family w:val="auto"/>
    <w:pitch w:val="variable"/>
    <w:sig w:usb0="00000001" w:usb1="00000000"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ill Sans SemiBold">
    <w:charset w:val="00"/>
    <w:family w:val="auto"/>
    <w:pitch w:val="variable"/>
    <w:sig w:usb0="8000026F" w:usb1="5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015055"/>
      <w:docPartObj>
        <w:docPartGallery w:val="Page Numbers (Bottom of Page)"/>
        <w:docPartUnique/>
      </w:docPartObj>
    </w:sdtPr>
    <w:sdtEndPr>
      <w:rPr>
        <w:noProof/>
      </w:rPr>
    </w:sdtEndPr>
    <w:sdtContent>
      <w:p w14:paraId="02090FA8" w14:textId="77777777" w:rsidR="009957AE" w:rsidRDefault="009957AE">
        <w:pPr>
          <w:pStyle w:val="Footer"/>
          <w:jc w:val="right"/>
        </w:pPr>
        <w:r>
          <w:fldChar w:fldCharType="begin"/>
        </w:r>
        <w:r>
          <w:instrText xml:space="preserve"> PAGE   \* MERGEFORMAT </w:instrText>
        </w:r>
        <w:r>
          <w:fldChar w:fldCharType="separate"/>
        </w:r>
        <w:r w:rsidR="00882EA4">
          <w:rPr>
            <w:noProof/>
          </w:rPr>
          <w:t>4</w:t>
        </w:r>
        <w:r>
          <w:rPr>
            <w:noProof/>
          </w:rPr>
          <w:fldChar w:fldCharType="end"/>
        </w:r>
      </w:p>
    </w:sdtContent>
  </w:sdt>
  <w:p w14:paraId="30AA4C77" w14:textId="77777777" w:rsidR="009957AE" w:rsidRDefault="0099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F102" w14:textId="77777777" w:rsidR="00D0781B" w:rsidRDefault="00D0781B" w:rsidP="0082353C">
      <w:pPr>
        <w:spacing w:after="0" w:line="240" w:lineRule="auto"/>
      </w:pPr>
      <w:r>
        <w:separator/>
      </w:r>
    </w:p>
  </w:footnote>
  <w:footnote w:type="continuationSeparator" w:id="0">
    <w:p w14:paraId="5A6345D3" w14:textId="77777777" w:rsidR="00D0781B" w:rsidRDefault="00D0781B" w:rsidP="0082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F93C" w14:textId="77777777" w:rsidR="009957AE" w:rsidRDefault="009957AE">
    <w:pPr>
      <w:pStyle w:val="Header"/>
    </w:pPr>
    <w:r>
      <w:rPr>
        <w:noProof/>
      </w:rPr>
      <mc:AlternateContent>
        <mc:Choice Requires="wps">
          <w:drawing>
            <wp:anchor distT="152400" distB="152400" distL="152400" distR="152400" simplePos="0" relativeHeight="251659264" behindDoc="0" locked="0" layoutInCell="1" allowOverlap="1" wp14:anchorId="14517261" wp14:editId="139DB195">
              <wp:simplePos x="0" y="0"/>
              <wp:positionH relativeFrom="margin">
                <wp:posOffset>-17254</wp:posOffset>
              </wp:positionH>
              <wp:positionV relativeFrom="margin">
                <wp:posOffset>-334717</wp:posOffset>
              </wp:positionV>
              <wp:extent cx="6875253" cy="333375"/>
              <wp:effectExtent l="0" t="0" r="1905" b="9525"/>
              <wp:wrapNone/>
              <wp:docPr id="1073741842" name="officeArt object"/>
              <wp:cNvGraphicFramePr/>
              <a:graphic xmlns:a="http://schemas.openxmlformats.org/drawingml/2006/main">
                <a:graphicData uri="http://schemas.microsoft.com/office/word/2010/wordprocessingShape">
                  <wps:wsp>
                    <wps:cNvSpPr/>
                    <wps:spPr>
                      <a:xfrm>
                        <a:off x="0" y="0"/>
                        <a:ext cx="6875253" cy="333375"/>
                      </a:xfrm>
                      <a:prstGeom prst="rect">
                        <a:avLst/>
                      </a:prstGeom>
                      <a:solidFill>
                        <a:srgbClr val="000000"/>
                      </a:solidFill>
                      <a:ln w="12700" cap="flat">
                        <a:noFill/>
                        <a:miter lim="400000"/>
                      </a:ln>
                      <a:effectLst/>
                    </wps:spPr>
                    <wps:txbx>
                      <w:txbxContent>
                        <w:p w14:paraId="2B71C771" w14:textId="77777777" w:rsidR="009957AE" w:rsidRPr="0082353C" w:rsidRDefault="009957AE" w:rsidP="0082353C">
                          <w:pPr>
                            <w:pStyle w:val="Header"/>
                            <w:rPr>
                              <w:rFonts w:ascii="Gill Sans MT" w:hAnsi="Gill Sans MT"/>
                              <w:b/>
                            </w:rPr>
                          </w:pPr>
                          <w:r>
                            <w:rPr>
                              <w:rFonts w:ascii="Gill Sans MT" w:hAnsi="Gill Sans MT"/>
                              <w:b/>
                            </w:rPr>
                            <w:t xml:space="preserve">  201</w:t>
                          </w:r>
                          <w:r w:rsidR="00545119">
                            <w:rPr>
                              <w:rFonts w:ascii="Gill Sans MT" w:hAnsi="Gill Sans MT"/>
                              <w:b/>
                            </w:rPr>
                            <w:t>9</w:t>
                          </w:r>
                          <w:r w:rsidRPr="0082353C">
                            <w:rPr>
                              <w:rFonts w:ascii="Gill Sans MT" w:hAnsi="Gill Sans MT"/>
                              <w:b/>
                            </w:rPr>
                            <w:t xml:space="preserve"> </w:t>
                          </w:r>
                          <w:r>
                            <w:rPr>
                              <w:rFonts w:ascii="Gill Sans MT" w:hAnsi="Gill Sans MT"/>
                              <w:b/>
                              <w:lang w:val="sv-SE"/>
                            </w:rPr>
                            <w:t xml:space="preserve">ANNUAL CONFERENCE EXHIBITOR &amp; SPONSOR </w:t>
                          </w:r>
                          <w:r w:rsidRPr="0082353C">
                            <w:rPr>
                              <w:rFonts w:ascii="Gill Sans MT" w:hAnsi="Gill Sans MT"/>
                              <w:b/>
                              <w:lang w:val="sv-SE"/>
                            </w:rPr>
                            <w:t xml:space="preserve">PROSPECTUS                     </w:t>
                          </w:r>
                          <w:r w:rsidRPr="0082353C">
                            <w:rPr>
                              <w:rFonts w:ascii="Gill Sans MT" w:hAnsi="Gill Sans MT"/>
                              <w:sz w:val="24"/>
                              <w:lang w:val="sv-SE"/>
                            </w:rPr>
                            <w:tab/>
                          </w:r>
                          <w:r>
                            <w:rPr>
                              <w:rFonts w:ascii="Gill Sans MT" w:hAnsi="Gill Sans MT"/>
                              <w:sz w:val="24"/>
                              <w:lang w:val="sv-SE"/>
                            </w:rPr>
                            <w:t xml:space="preserve">       </w:t>
                          </w:r>
                          <w:r w:rsidRPr="0082353C">
                            <w:rPr>
                              <w:rFonts w:ascii="Gill Sans MT" w:hAnsi="Gill Sans MT"/>
                              <w:b/>
                              <w:lang w:val="sv-SE"/>
                            </w:rPr>
                            <w:t>FALL 201</w:t>
                          </w:r>
                          <w:r w:rsidR="00545119">
                            <w:rPr>
                              <w:rFonts w:ascii="Gill Sans MT" w:hAnsi="Gill Sans MT"/>
                              <w:b/>
                              <w:lang w:val="sv-SE"/>
                            </w:rPr>
                            <w:t>9</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14517261" id="_x0000_s1029" style="position:absolute;margin-left:-1.35pt;margin-top:-26.35pt;width:541.35pt;height:26.2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" fillcolor="black" stroked="f" strokeweight="1pt">
              <v:stroke miterlimit="4"/>
              <v:textbox inset="0,0,0,0">
                <w:txbxContent>
                  <w:p w14:paraId="2B71C771" w14:textId="77777777" w:rsidR="009957AE" w:rsidRPr="0082353C" w:rsidRDefault="009957AE" w:rsidP="0082353C">
                    <w:pPr>
                      <w:pStyle w:val="Header"/>
                      <w:rPr>
                        <w:rFonts w:ascii="Gill Sans MT" w:hAnsi="Gill Sans MT"/>
                        <w:b/>
                      </w:rPr>
                    </w:pPr>
                    <w:r>
                      <w:rPr>
                        <w:rFonts w:ascii="Gill Sans MT" w:hAnsi="Gill Sans MT"/>
                        <w:b/>
                      </w:rPr>
                      <w:t xml:space="preserve">  201</w:t>
                    </w:r>
                    <w:r w:rsidR="00545119">
                      <w:rPr>
                        <w:rFonts w:ascii="Gill Sans MT" w:hAnsi="Gill Sans MT"/>
                        <w:b/>
                      </w:rPr>
                      <w:t>9</w:t>
                    </w:r>
                    <w:r w:rsidRPr="0082353C">
                      <w:rPr>
                        <w:rFonts w:ascii="Gill Sans MT" w:hAnsi="Gill Sans MT"/>
                        <w:b/>
                      </w:rPr>
                      <w:t xml:space="preserve"> </w:t>
                    </w:r>
                    <w:r>
                      <w:rPr>
                        <w:rFonts w:ascii="Gill Sans MT" w:hAnsi="Gill Sans MT"/>
                        <w:b/>
                        <w:lang w:val="sv-SE"/>
                      </w:rPr>
                      <w:t xml:space="preserve">ANNUAL CONFERENCE EXHIBITOR &amp; SPONSOR </w:t>
                    </w:r>
                    <w:r w:rsidRPr="0082353C">
                      <w:rPr>
                        <w:rFonts w:ascii="Gill Sans MT" w:hAnsi="Gill Sans MT"/>
                        <w:b/>
                        <w:lang w:val="sv-SE"/>
                      </w:rPr>
                      <w:t xml:space="preserve">PROSPECTUS                     </w:t>
                    </w:r>
                    <w:r w:rsidRPr="0082353C">
                      <w:rPr>
                        <w:rFonts w:ascii="Gill Sans MT" w:hAnsi="Gill Sans MT"/>
                        <w:sz w:val="24"/>
                        <w:lang w:val="sv-SE"/>
                      </w:rPr>
                      <w:tab/>
                    </w:r>
                    <w:r>
                      <w:rPr>
                        <w:rFonts w:ascii="Gill Sans MT" w:hAnsi="Gill Sans MT"/>
                        <w:sz w:val="24"/>
                        <w:lang w:val="sv-SE"/>
                      </w:rPr>
                      <w:t xml:space="preserve">       </w:t>
                    </w:r>
                    <w:r w:rsidRPr="0082353C">
                      <w:rPr>
                        <w:rFonts w:ascii="Gill Sans MT" w:hAnsi="Gill Sans MT"/>
                        <w:b/>
                        <w:lang w:val="sv-SE"/>
                      </w:rPr>
                      <w:t>FALL 201</w:t>
                    </w:r>
                    <w:r w:rsidR="00545119">
                      <w:rPr>
                        <w:rFonts w:ascii="Gill Sans MT" w:hAnsi="Gill Sans MT"/>
                        <w:b/>
                        <w:lang w:val="sv-SE"/>
                      </w:rPr>
                      <w:t>9</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F5E23"/>
    <w:multiLevelType w:val="hybridMultilevel"/>
    <w:tmpl w:val="7140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EA"/>
    <w:rsid w:val="00014471"/>
    <w:rsid w:val="00023490"/>
    <w:rsid w:val="00026827"/>
    <w:rsid w:val="00034F0A"/>
    <w:rsid w:val="000E5AD7"/>
    <w:rsid w:val="000F1165"/>
    <w:rsid w:val="00122C3D"/>
    <w:rsid w:val="0015545B"/>
    <w:rsid w:val="001A39DC"/>
    <w:rsid w:val="001C50C8"/>
    <w:rsid w:val="001C5844"/>
    <w:rsid w:val="001E2A5D"/>
    <w:rsid w:val="001F20A6"/>
    <w:rsid w:val="00210CEA"/>
    <w:rsid w:val="00254CC8"/>
    <w:rsid w:val="002E16E2"/>
    <w:rsid w:val="00363DD1"/>
    <w:rsid w:val="003770BA"/>
    <w:rsid w:val="00392248"/>
    <w:rsid w:val="00392A4D"/>
    <w:rsid w:val="00395693"/>
    <w:rsid w:val="0041162D"/>
    <w:rsid w:val="004664F4"/>
    <w:rsid w:val="0048024E"/>
    <w:rsid w:val="00483B0A"/>
    <w:rsid w:val="004E56E7"/>
    <w:rsid w:val="00545119"/>
    <w:rsid w:val="00555BEE"/>
    <w:rsid w:val="005965AA"/>
    <w:rsid w:val="00627E80"/>
    <w:rsid w:val="0063323F"/>
    <w:rsid w:val="00644C27"/>
    <w:rsid w:val="00684FB9"/>
    <w:rsid w:val="006D1A53"/>
    <w:rsid w:val="006E6F10"/>
    <w:rsid w:val="00705FE4"/>
    <w:rsid w:val="00783A69"/>
    <w:rsid w:val="007A34FD"/>
    <w:rsid w:val="007E3CA7"/>
    <w:rsid w:val="007F7ED1"/>
    <w:rsid w:val="00805585"/>
    <w:rsid w:val="00822815"/>
    <w:rsid w:val="0082353C"/>
    <w:rsid w:val="00847EB2"/>
    <w:rsid w:val="00882EA4"/>
    <w:rsid w:val="008D3FD1"/>
    <w:rsid w:val="0092581B"/>
    <w:rsid w:val="009345A6"/>
    <w:rsid w:val="009562B0"/>
    <w:rsid w:val="009957AE"/>
    <w:rsid w:val="00A12C62"/>
    <w:rsid w:val="00A22EA7"/>
    <w:rsid w:val="00B27FC9"/>
    <w:rsid w:val="00B61378"/>
    <w:rsid w:val="00B75FE6"/>
    <w:rsid w:val="00B76DC1"/>
    <w:rsid w:val="00B9086D"/>
    <w:rsid w:val="00BD3A23"/>
    <w:rsid w:val="00BD6D91"/>
    <w:rsid w:val="00BF3DDD"/>
    <w:rsid w:val="00C568C0"/>
    <w:rsid w:val="00D060F6"/>
    <w:rsid w:val="00D0781B"/>
    <w:rsid w:val="00D15368"/>
    <w:rsid w:val="00D27660"/>
    <w:rsid w:val="00D94553"/>
    <w:rsid w:val="00E410CA"/>
    <w:rsid w:val="00E60D35"/>
    <w:rsid w:val="00ED05F0"/>
    <w:rsid w:val="00F4747D"/>
    <w:rsid w:val="00FA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18326"/>
  <w15:chartTrackingRefBased/>
  <w15:docId w15:val="{C27BA8FD-344A-4453-A80B-A21A1AFF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10CEA"/>
    <w:pPr>
      <w:pBdr>
        <w:top w:val="nil"/>
        <w:left w:val="nil"/>
        <w:bottom w:val="nil"/>
        <w:right w:val="nil"/>
        <w:between w:val="nil"/>
        <w:bar w:val="nil"/>
      </w:pBdr>
      <w:spacing w:after="0" w:line="312" w:lineRule="auto"/>
    </w:pPr>
    <w:rPr>
      <w:rFonts w:ascii="Baskerville" w:eastAsia="Arial Unicode MS" w:hAnsi="Arial Unicode MS" w:cs="Arial Unicode MS"/>
      <w:color w:val="000000"/>
      <w:sz w:val="18"/>
      <w:szCs w:val="18"/>
      <w:bdr w:val="nil"/>
    </w:rPr>
  </w:style>
  <w:style w:type="character" w:customStyle="1" w:styleId="Hyperlink1">
    <w:name w:val="Hyperlink.1"/>
    <w:basedOn w:val="DefaultParagraphFont"/>
    <w:rsid w:val="00210CEA"/>
    <w:rPr>
      <w:color w:val="011EA9"/>
      <w:u w:val="single"/>
    </w:rPr>
  </w:style>
  <w:style w:type="paragraph" w:styleId="Header">
    <w:name w:val="header"/>
    <w:basedOn w:val="Normal"/>
    <w:link w:val="HeaderChar"/>
    <w:unhideWhenUsed/>
    <w:rsid w:val="0082353C"/>
    <w:pPr>
      <w:tabs>
        <w:tab w:val="center" w:pos="4680"/>
        <w:tab w:val="right" w:pos="9360"/>
      </w:tabs>
      <w:spacing w:after="0" w:line="240" w:lineRule="auto"/>
    </w:pPr>
  </w:style>
  <w:style w:type="character" w:customStyle="1" w:styleId="HeaderChar">
    <w:name w:val="Header Char"/>
    <w:basedOn w:val="DefaultParagraphFont"/>
    <w:link w:val="Header"/>
    <w:rsid w:val="0082353C"/>
  </w:style>
  <w:style w:type="paragraph" w:styleId="Footer">
    <w:name w:val="footer"/>
    <w:basedOn w:val="Normal"/>
    <w:link w:val="FooterChar"/>
    <w:unhideWhenUsed/>
    <w:rsid w:val="00823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3C"/>
  </w:style>
  <w:style w:type="paragraph" w:customStyle="1" w:styleId="Body">
    <w:name w:val="Body"/>
    <w:rsid w:val="0082353C"/>
    <w:pPr>
      <w:pBdr>
        <w:top w:val="nil"/>
        <w:left w:val="nil"/>
        <w:bottom w:val="nil"/>
        <w:right w:val="nil"/>
        <w:between w:val="nil"/>
        <w:bar w:val="nil"/>
      </w:pBdr>
      <w:spacing w:after="0" w:line="312" w:lineRule="auto"/>
      <w:ind w:firstLine="360"/>
    </w:pPr>
    <w:rPr>
      <w:rFonts w:ascii="Baskerville" w:eastAsia="Arial Unicode MS" w:hAnsi="Arial Unicode MS" w:cs="Arial Unicode MS"/>
      <w:color w:val="000000"/>
      <w:sz w:val="18"/>
      <w:szCs w:val="18"/>
      <w:bdr w:val="nil"/>
    </w:rPr>
  </w:style>
  <w:style w:type="paragraph" w:customStyle="1" w:styleId="Headline1">
    <w:name w:val="Headline 1"/>
    <w:next w:val="Body"/>
    <w:rsid w:val="0082353C"/>
    <w:pPr>
      <w:keepNext/>
      <w:pBdr>
        <w:top w:val="nil"/>
        <w:left w:val="nil"/>
        <w:bottom w:val="nil"/>
        <w:right w:val="nil"/>
        <w:between w:val="nil"/>
        <w:bar w:val="nil"/>
      </w:pBdr>
      <w:spacing w:after="0" w:line="240" w:lineRule="auto"/>
    </w:pPr>
    <w:rPr>
      <w:rFonts w:ascii="Gill Sans SemiBold" w:eastAsia="Arial Unicode MS" w:hAnsi="Arial Unicode MS" w:cs="Arial Unicode MS"/>
      <w:color w:val="000000"/>
      <w:sz w:val="34"/>
      <w:szCs w:val="34"/>
      <w:bdr w:val="nil"/>
    </w:rPr>
  </w:style>
  <w:style w:type="character" w:customStyle="1" w:styleId="Hyperlink0">
    <w:name w:val="Hyperlink.0"/>
    <w:basedOn w:val="DefaultParagraphFont"/>
    <w:rsid w:val="0082353C"/>
    <w:rPr>
      <w:color w:val="011EA9"/>
      <w:sz w:val="20"/>
      <w:szCs w:val="20"/>
      <w:u w:val="single"/>
    </w:rPr>
  </w:style>
  <w:style w:type="table" w:styleId="TableGrid">
    <w:name w:val="Table Grid"/>
    <w:basedOn w:val="TableNormal"/>
    <w:uiPriority w:val="39"/>
    <w:rsid w:val="0039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4FB9"/>
    <w:pPr>
      <w:spacing w:after="0" w:line="240" w:lineRule="auto"/>
    </w:pPr>
  </w:style>
  <w:style w:type="character" w:styleId="Hyperlink">
    <w:name w:val="Hyperlink"/>
    <w:basedOn w:val="DefaultParagraphFont"/>
    <w:uiPriority w:val="99"/>
    <w:unhideWhenUsed/>
    <w:rsid w:val="00483B0A"/>
    <w:rPr>
      <w:color w:val="0563C1" w:themeColor="hyperlink"/>
      <w:u w:val="single"/>
    </w:rPr>
  </w:style>
  <w:style w:type="character" w:customStyle="1" w:styleId="UnresolvedMention1">
    <w:name w:val="Unresolved Mention1"/>
    <w:basedOn w:val="DefaultParagraphFont"/>
    <w:uiPriority w:val="99"/>
    <w:semiHidden/>
    <w:unhideWhenUsed/>
    <w:rsid w:val="00483B0A"/>
    <w:rPr>
      <w:color w:val="808080"/>
      <w:shd w:val="clear" w:color="auto" w:fill="E6E6E6"/>
    </w:rPr>
  </w:style>
  <w:style w:type="character" w:styleId="Strong">
    <w:name w:val="Strong"/>
    <w:basedOn w:val="DefaultParagraphFont"/>
    <w:uiPriority w:val="22"/>
    <w:qFormat/>
    <w:rsid w:val="00882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ota.org"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cota.org" TargetMode="External"/><Relationship Id="rId5" Type="http://schemas.openxmlformats.org/officeDocument/2006/relationships/footnotes" Target="footnotes.xml"/><Relationship Id="rId15" Type="http://schemas.openxmlformats.org/officeDocument/2006/relationships/hyperlink" Target="http://www.ncota.org" TargetMode="External"/><Relationship Id="rId10" Type="http://schemas.openxmlformats.org/officeDocument/2006/relationships/hyperlink" Target="http://www.ncot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ncota.org" TargetMode="External"/><Relationship Id="rId14" Type="http://schemas.openxmlformats.org/officeDocument/2006/relationships/hyperlink" Target="mailto:office@nco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Mahle</dc:creator>
  <cp:keywords/>
  <dc:description/>
  <cp:lastModifiedBy>Brittany Reynolds</cp:lastModifiedBy>
  <cp:revision>2</cp:revision>
  <dcterms:created xsi:type="dcterms:W3CDTF">2019-06-27T23:29:00Z</dcterms:created>
  <dcterms:modified xsi:type="dcterms:W3CDTF">2019-06-27T23:29:00Z</dcterms:modified>
</cp:coreProperties>
</file>